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CD" w:rsidRDefault="003278CD" w:rsidP="003278CD">
      <w:pPr>
        <w:spacing w:line="320" w:lineRule="atLeast"/>
        <w:rPr>
          <w:b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3425715</wp:posOffset>
            </wp:positionH>
            <wp:positionV relativeFrom="paragraph">
              <wp:posOffset>553</wp:posOffset>
            </wp:positionV>
            <wp:extent cx="2180590" cy="1423090"/>
            <wp:effectExtent l="0" t="0" r="0" b="5715"/>
            <wp:wrapTight wrapText="bothSides">
              <wp:wrapPolygon edited="0">
                <wp:start x="0" y="0"/>
                <wp:lineTo x="0" y="21398"/>
                <wp:lineTo x="21323" y="21398"/>
                <wp:lineTo x="21323" y="0"/>
                <wp:lineTo x="0" y="0"/>
              </wp:wrapPolygon>
            </wp:wrapTight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17" cy="14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BB9">
        <w:rPr>
          <w:b/>
        </w:rPr>
        <w:t xml:space="preserve">OSJEČKO – BARANJSKA ŽUPANIJA              OSNOVNA ŠKOLA JOSIPA KOZARCA </w:t>
      </w:r>
    </w:p>
    <w:p w:rsidR="003278CD" w:rsidRPr="00DE5BB9" w:rsidRDefault="003278CD" w:rsidP="003278CD">
      <w:pPr>
        <w:spacing w:line="320" w:lineRule="atLeast"/>
        <w:rPr>
          <w:b/>
        </w:rPr>
      </w:pPr>
      <w:r w:rsidRPr="00DE5BB9">
        <w:rPr>
          <w:b/>
        </w:rPr>
        <w:t>SEMELJCI</w:t>
      </w:r>
      <w:r>
        <w:rPr>
          <w:b/>
        </w:rPr>
        <w:t>, ŠKOLSKA 21</w:t>
      </w:r>
    </w:p>
    <w:p w:rsidR="003278CD" w:rsidRPr="00DE5BB9" w:rsidRDefault="003278CD" w:rsidP="003278CD">
      <w:pPr>
        <w:spacing w:line="320" w:lineRule="atLeast"/>
        <w:rPr>
          <w:b/>
        </w:rPr>
      </w:pPr>
      <w:r w:rsidRPr="00DE5BB9">
        <w:rPr>
          <w:b/>
        </w:rPr>
        <w:sym w:font="Wingdings 2" w:char="0027"/>
      </w:r>
      <w:r w:rsidR="00AA7E1B">
        <w:t xml:space="preserve"> 031/856-081    </w:t>
      </w:r>
    </w:p>
    <w:p w:rsidR="003278CD" w:rsidRPr="00DE5BB9" w:rsidRDefault="003278CD" w:rsidP="003278CD">
      <w:pPr>
        <w:spacing w:line="320" w:lineRule="atLeast"/>
        <w:rPr>
          <w:b/>
        </w:rPr>
      </w:pPr>
      <w:r w:rsidRPr="00DE5BB9">
        <w:t xml:space="preserve">e-mail: </w:t>
      </w:r>
      <w:hyperlink r:id="rId9" w:history="1">
        <w:r w:rsidRPr="00DE5BB9">
          <w:rPr>
            <w:rStyle w:val="Hiperveza"/>
          </w:rPr>
          <w:t>skola@os-jkozarca-semeljci.skole.hr</w:t>
        </w:r>
      </w:hyperlink>
    </w:p>
    <w:p w:rsidR="003278CD" w:rsidRPr="00DE5BB9" w:rsidRDefault="003278CD" w:rsidP="003278CD">
      <w:pPr>
        <w:spacing w:line="320" w:lineRule="atLeast"/>
        <w:rPr>
          <w:b/>
        </w:rPr>
      </w:pPr>
      <w:r w:rsidRPr="00DE5BB9">
        <w:t xml:space="preserve">web stranica: </w:t>
      </w:r>
      <w:hyperlink r:id="rId10" w:history="1">
        <w:r w:rsidRPr="00DE5BB9">
          <w:rPr>
            <w:rStyle w:val="Hiperveza"/>
          </w:rPr>
          <w:t>http://os-jkozarca-semeljci.skole.hr/</w:t>
        </w:r>
      </w:hyperlink>
    </w:p>
    <w:p w:rsidR="003278CD" w:rsidRPr="00DE5BB9" w:rsidRDefault="003278CD" w:rsidP="003278CD">
      <w:pPr>
        <w:spacing w:line="320" w:lineRule="atLeast"/>
        <w:rPr>
          <w:b/>
        </w:rPr>
      </w:pPr>
      <w:r w:rsidRPr="00DE5BB9">
        <w:t xml:space="preserve">OIB-77433474733   </w:t>
      </w:r>
      <w:r>
        <w:t>IBAN-</w:t>
      </w:r>
      <w:r w:rsidR="00AA7E1B" w:rsidRPr="00AA7E1B">
        <w:t xml:space="preserve"> </w:t>
      </w:r>
      <w:r w:rsidR="00AA7E1B" w:rsidRPr="00524D2E">
        <w:t>HR</w:t>
      </w:r>
      <w:r w:rsidR="00AA7E1B" w:rsidRPr="00ED6A08">
        <w:t>5723900011500273304</w:t>
      </w:r>
    </w:p>
    <w:p w:rsidR="003278CD" w:rsidRPr="00FA4D87" w:rsidRDefault="003278CD" w:rsidP="003278CD">
      <w:pPr>
        <w:pBdr>
          <w:bottom w:val="single" w:sz="12" w:space="5" w:color="auto"/>
        </w:pBdr>
        <w:spacing w:line="320" w:lineRule="atLeast"/>
        <w:rPr>
          <w:b/>
          <w:sz w:val="12"/>
          <w:u w:val="single"/>
        </w:rPr>
      </w:pPr>
    </w:p>
    <w:p w:rsidR="003278CD" w:rsidRDefault="003278CD" w:rsidP="003278CD"/>
    <w:p w:rsidR="003278CD" w:rsidRDefault="003278CD">
      <w:pPr>
        <w:pStyle w:val="Naslov"/>
      </w:pPr>
    </w:p>
    <w:p w:rsidR="007F44B3" w:rsidRDefault="00830DDC" w:rsidP="003278CD">
      <w:pPr>
        <w:pStyle w:val="Naslov"/>
        <w:jc w:val="center"/>
      </w:pPr>
      <w:r>
        <w:t>OBRAZLOŽENJE</w:t>
      </w:r>
      <w:r w:rsidR="00AB4866">
        <w:t xml:space="preserve"> </w:t>
      </w:r>
      <w:r>
        <w:t>GODIŠNJEG</w:t>
      </w:r>
      <w:r>
        <w:rPr>
          <w:spacing w:val="-4"/>
        </w:rPr>
        <w:t xml:space="preserve"> </w:t>
      </w:r>
      <w:r>
        <w:t>IZVJ</w:t>
      </w:r>
      <w:bookmarkStart w:id="0" w:name="_GoBack"/>
      <w:bookmarkEnd w:id="0"/>
      <w:r>
        <w:t>EŠTAJA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IZVRŠENJU</w:t>
      </w:r>
      <w:r>
        <w:rPr>
          <w:spacing w:val="-5"/>
        </w:rPr>
        <w:t xml:space="preserve"> </w:t>
      </w:r>
      <w:r>
        <w:t>FINANCIJSKOG</w:t>
      </w:r>
    </w:p>
    <w:p w:rsidR="007F44B3" w:rsidRDefault="00830DDC" w:rsidP="003278CD">
      <w:pPr>
        <w:pStyle w:val="Naslov"/>
        <w:spacing w:before="26"/>
        <w:jc w:val="center"/>
      </w:pPr>
      <w:r>
        <w:t>PLANA</w:t>
      </w:r>
      <w:r>
        <w:rPr>
          <w:spacing w:val="-5"/>
        </w:rPr>
        <w:t xml:space="preserve"> </w:t>
      </w:r>
      <w:r w:rsidR="00AB4866">
        <w:rPr>
          <w:spacing w:val="-5"/>
        </w:rPr>
        <w:t xml:space="preserve">OSNOVNE ŠKOLE JOSIPA KOZARCA </w:t>
      </w:r>
      <w:r>
        <w:t>ZA</w:t>
      </w:r>
      <w:r>
        <w:rPr>
          <w:spacing w:val="-3"/>
        </w:rPr>
        <w:t xml:space="preserve"> </w:t>
      </w:r>
      <w:r>
        <w:t>202</w:t>
      </w:r>
      <w:r w:rsidR="00AA7E1B">
        <w:t>4</w:t>
      </w:r>
      <w:r>
        <w:t>.</w:t>
      </w:r>
      <w:r>
        <w:rPr>
          <w:spacing w:val="-1"/>
        </w:rPr>
        <w:t xml:space="preserve"> </w:t>
      </w:r>
      <w:r>
        <w:t>GODINU</w:t>
      </w:r>
    </w:p>
    <w:p w:rsidR="007F44B3" w:rsidRDefault="007F44B3">
      <w:pPr>
        <w:pStyle w:val="Tijeloteksta"/>
        <w:rPr>
          <w:rFonts w:ascii="Calibri"/>
          <w:b/>
          <w:sz w:val="24"/>
        </w:rPr>
      </w:pPr>
    </w:p>
    <w:p w:rsidR="003278CD" w:rsidRDefault="003278CD">
      <w:pPr>
        <w:pStyle w:val="Tijeloteksta"/>
        <w:rPr>
          <w:rFonts w:ascii="Calibri"/>
          <w:b/>
          <w:sz w:val="24"/>
        </w:rPr>
      </w:pPr>
    </w:p>
    <w:p w:rsidR="007F44B3" w:rsidRDefault="00830DDC">
      <w:pPr>
        <w:ind w:left="236"/>
        <w:rPr>
          <w:rFonts w:ascii="Calibri" w:hAnsi="Calibri"/>
          <w:b/>
        </w:rPr>
      </w:pPr>
      <w:r>
        <w:rPr>
          <w:rFonts w:ascii="Calibri" w:hAnsi="Calibri"/>
          <w:b/>
        </w:rPr>
        <w:t>Obrazloženje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općeg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dijela</w:t>
      </w:r>
      <w:r>
        <w:rPr>
          <w:rFonts w:ascii="Calibri" w:hAnsi="Calibri"/>
          <w:b/>
          <w:spacing w:val="-6"/>
        </w:rPr>
        <w:t xml:space="preserve"> </w:t>
      </w:r>
      <w:r w:rsidR="00A12BCF">
        <w:rPr>
          <w:rFonts w:ascii="Calibri" w:hAnsi="Calibri"/>
          <w:b/>
          <w:spacing w:val="-6"/>
        </w:rPr>
        <w:t>Go</w:t>
      </w:r>
      <w:r>
        <w:rPr>
          <w:rFonts w:ascii="Calibri" w:hAnsi="Calibri"/>
          <w:b/>
        </w:rPr>
        <w:t>dišnjeg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izvještaja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izvršenju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financijskog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plana</w:t>
      </w:r>
    </w:p>
    <w:p w:rsidR="007F44B3" w:rsidRDefault="007F44B3">
      <w:pPr>
        <w:pStyle w:val="Tijeloteksta"/>
        <w:spacing w:before="8"/>
        <w:rPr>
          <w:rFonts w:ascii="Calibri"/>
          <w:b/>
          <w:sz w:val="29"/>
        </w:rPr>
      </w:pPr>
    </w:p>
    <w:p w:rsidR="00503AE2" w:rsidRDefault="00503AE2">
      <w:pPr>
        <w:pStyle w:val="Tijeloteksta"/>
        <w:spacing w:before="8"/>
        <w:rPr>
          <w:rFonts w:ascii="Calibri"/>
          <w:b/>
          <w:sz w:val="22"/>
          <w:szCs w:val="22"/>
        </w:rPr>
      </w:pPr>
      <w:r>
        <w:rPr>
          <w:rFonts w:ascii="Calibri"/>
          <w:b/>
          <w:sz w:val="29"/>
        </w:rPr>
        <w:t xml:space="preserve">   </w:t>
      </w:r>
      <w:r w:rsidRPr="00503AE2">
        <w:rPr>
          <w:rFonts w:ascii="Calibri"/>
          <w:b/>
          <w:sz w:val="22"/>
          <w:szCs w:val="22"/>
        </w:rPr>
        <w:t>PRIHODI I PRIMICI</w:t>
      </w:r>
    </w:p>
    <w:p w:rsidR="00503AE2" w:rsidRPr="00503AE2" w:rsidRDefault="00503AE2">
      <w:pPr>
        <w:pStyle w:val="Tijeloteksta"/>
        <w:spacing w:before="8"/>
        <w:rPr>
          <w:rFonts w:ascii="Calibri"/>
          <w:b/>
          <w:sz w:val="22"/>
          <w:szCs w:val="22"/>
        </w:rPr>
      </w:pPr>
    </w:p>
    <w:p w:rsidR="004B6A22" w:rsidRDefault="004A0D3D" w:rsidP="004B6A22">
      <w:pPr>
        <w:pStyle w:val="Naslo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CF082E" w:rsidRPr="004B6A22">
        <w:rPr>
          <w:b w:val="0"/>
          <w:sz w:val="22"/>
          <w:szCs w:val="22"/>
        </w:rPr>
        <w:t xml:space="preserve">Osnovna </w:t>
      </w:r>
      <w:r w:rsidR="00482F98" w:rsidRPr="004B6A22">
        <w:rPr>
          <w:b w:val="0"/>
          <w:sz w:val="22"/>
          <w:szCs w:val="22"/>
        </w:rPr>
        <w:t>škola J</w:t>
      </w:r>
      <w:r w:rsidR="00CF082E" w:rsidRPr="004B6A22">
        <w:rPr>
          <w:b w:val="0"/>
          <w:sz w:val="22"/>
          <w:szCs w:val="22"/>
        </w:rPr>
        <w:t>osipa Kozarca</w:t>
      </w:r>
      <w:r w:rsidR="00830DDC" w:rsidRPr="004B6A22">
        <w:rPr>
          <w:b w:val="0"/>
          <w:sz w:val="22"/>
          <w:szCs w:val="22"/>
        </w:rPr>
        <w:t xml:space="preserve"> u razdoblju 1. siječnja do 3</w:t>
      </w:r>
      <w:r w:rsidR="00925BC4" w:rsidRPr="004B6A22">
        <w:rPr>
          <w:b w:val="0"/>
          <w:sz w:val="22"/>
          <w:szCs w:val="22"/>
        </w:rPr>
        <w:t>1</w:t>
      </w:r>
      <w:r w:rsidR="00830DDC" w:rsidRPr="004B6A22">
        <w:rPr>
          <w:b w:val="0"/>
          <w:sz w:val="22"/>
          <w:szCs w:val="22"/>
        </w:rPr>
        <w:t xml:space="preserve">. </w:t>
      </w:r>
      <w:r w:rsidR="00925BC4" w:rsidRPr="004B6A22">
        <w:rPr>
          <w:b w:val="0"/>
          <w:sz w:val="22"/>
          <w:szCs w:val="22"/>
        </w:rPr>
        <w:t>prosinca</w:t>
      </w:r>
      <w:r w:rsidR="00830DDC" w:rsidRPr="004B6A22">
        <w:rPr>
          <w:b w:val="0"/>
          <w:sz w:val="22"/>
          <w:szCs w:val="22"/>
        </w:rPr>
        <w:t xml:space="preserve"> 202</w:t>
      </w:r>
      <w:r w:rsidR="00AA7E1B">
        <w:rPr>
          <w:b w:val="0"/>
          <w:sz w:val="22"/>
          <w:szCs w:val="22"/>
        </w:rPr>
        <w:t>4</w:t>
      </w:r>
      <w:r w:rsidR="00830DDC" w:rsidRPr="004B6A22">
        <w:rPr>
          <w:b w:val="0"/>
          <w:sz w:val="22"/>
          <w:szCs w:val="22"/>
        </w:rPr>
        <w:t>. godine ostvarila je</w:t>
      </w:r>
      <w:r w:rsidR="00830DDC" w:rsidRPr="004B6A22">
        <w:rPr>
          <w:b w:val="0"/>
          <w:spacing w:val="1"/>
          <w:sz w:val="22"/>
          <w:szCs w:val="22"/>
        </w:rPr>
        <w:t xml:space="preserve"> </w:t>
      </w:r>
      <w:r w:rsidR="00482F98" w:rsidRPr="004B6A22">
        <w:rPr>
          <w:b w:val="0"/>
          <w:sz w:val="22"/>
          <w:szCs w:val="22"/>
        </w:rPr>
        <w:t xml:space="preserve">ukupne prihode u iznosu </w:t>
      </w:r>
      <w:r w:rsidR="00AA7E1B">
        <w:rPr>
          <w:b w:val="0"/>
          <w:sz w:val="22"/>
          <w:szCs w:val="22"/>
        </w:rPr>
        <w:t>2.090.746,37</w:t>
      </w:r>
      <w:r w:rsidR="00482F98" w:rsidRPr="004B6A22">
        <w:rPr>
          <w:b w:val="0"/>
          <w:sz w:val="22"/>
          <w:szCs w:val="22"/>
        </w:rPr>
        <w:t xml:space="preserve"> </w:t>
      </w:r>
      <w:r w:rsidR="00830DDC" w:rsidRPr="004B6A22">
        <w:rPr>
          <w:b w:val="0"/>
          <w:sz w:val="22"/>
          <w:szCs w:val="22"/>
        </w:rPr>
        <w:t>eura</w:t>
      </w:r>
      <w:r w:rsidR="004B6A22" w:rsidRPr="004B6A22">
        <w:rPr>
          <w:b w:val="0"/>
          <w:sz w:val="22"/>
          <w:szCs w:val="22"/>
        </w:rPr>
        <w:t xml:space="preserve"> što iznosi </w:t>
      </w:r>
      <w:r w:rsidR="00AA7E1B">
        <w:rPr>
          <w:b w:val="0"/>
          <w:sz w:val="22"/>
          <w:szCs w:val="22"/>
        </w:rPr>
        <w:t>99,70%</w:t>
      </w:r>
      <w:r w:rsidR="004B6A22" w:rsidRPr="004B6A22">
        <w:rPr>
          <w:b w:val="0"/>
          <w:sz w:val="22"/>
          <w:szCs w:val="22"/>
        </w:rPr>
        <w:t xml:space="preserve"> godišnjeg plana</w:t>
      </w:r>
      <w:r w:rsidR="00830DDC" w:rsidRPr="004B6A22">
        <w:rPr>
          <w:b w:val="0"/>
          <w:sz w:val="22"/>
          <w:szCs w:val="22"/>
        </w:rPr>
        <w:t xml:space="preserve">. </w:t>
      </w:r>
      <w:r w:rsidR="004B6A22">
        <w:rPr>
          <w:b w:val="0"/>
          <w:sz w:val="22"/>
          <w:szCs w:val="22"/>
        </w:rPr>
        <w:t xml:space="preserve">Od tog iznosa </w:t>
      </w:r>
      <w:r w:rsidR="00AA7E1B">
        <w:rPr>
          <w:b w:val="0"/>
          <w:sz w:val="22"/>
          <w:szCs w:val="22"/>
        </w:rPr>
        <w:t>117</w:t>
      </w:r>
      <w:r w:rsidR="00C712BF">
        <w:rPr>
          <w:b w:val="0"/>
          <w:sz w:val="22"/>
          <w:szCs w:val="22"/>
        </w:rPr>
        <w:t>.</w:t>
      </w:r>
      <w:r w:rsidR="00AA7E1B">
        <w:rPr>
          <w:b w:val="0"/>
          <w:sz w:val="22"/>
          <w:szCs w:val="22"/>
        </w:rPr>
        <w:t>278</w:t>
      </w:r>
      <w:r w:rsidR="00C712BF">
        <w:rPr>
          <w:b w:val="0"/>
          <w:sz w:val="22"/>
          <w:szCs w:val="22"/>
        </w:rPr>
        <w:t>,</w:t>
      </w:r>
      <w:r w:rsidR="00AA7E1B">
        <w:rPr>
          <w:b w:val="0"/>
          <w:sz w:val="22"/>
          <w:szCs w:val="22"/>
        </w:rPr>
        <w:t>12</w:t>
      </w:r>
      <w:r w:rsidR="00C712BF">
        <w:rPr>
          <w:b w:val="0"/>
          <w:sz w:val="22"/>
          <w:szCs w:val="22"/>
        </w:rPr>
        <w:t xml:space="preserve"> eura odnosi se na prihode</w:t>
      </w:r>
      <w:r w:rsidR="00AA7E1B">
        <w:rPr>
          <w:b w:val="0"/>
          <w:sz w:val="22"/>
          <w:szCs w:val="22"/>
        </w:rPr>
        <w:t xml:space="preserve"> iz Županijskog proračuna, a 1.973</w:t>
      </w:r>
      <w:r w:rsidR="00C712BF">
        <w:rPr>
          <w:b w:val="0"/>
          <w:sz w:val="22"/>
          <w:szCs w:val="22"/>
        </w:rPr>
        <w:t>.</w:t>
      </w:r>
      <w:r w:rsidR="00AA7E1B">
        <w:rPr>
          <w:b w:val="0"/>
          <w:sz w:val="22"/>
          <w:szCs w:val="22"/>
        </w:rPr>
        <w:t>468</w:t>
      </w:r>
      <w:r w:rsidR="00C712BF">
        <w:rPr>
          <w:b w:val="0"/>
          <w:sz w:val="22"/>
          <w:szCs w:val="22"/>
        </w:rPr>
        <w:t>,</w:t>
      </w:r>
      <w:r w:rsidR="00AA7E1B">
        <w:rPr>
          <w:b w:val="0"/>
          <w:sz w:val="22"/>
          <w:szCs w:val="22"/>
        </w:rPr>
        <w:t>25</w:t>
      </w:r>
      <w:r w:rsidR="00C712BF">
        <w:rPr>
          <w:b w:val="0"/>
          <w:sz w:val="22"/>
          <w:szCs w:val="22"/>
        </w:rPr>
        <w:t xml:space="preserve"> eura odnosi se na prihode od subjekata izvan Županijskog proračuna</w:t>
      </w:r>
      <w:r w:rsidR="00AA11AC">
        <w:rPr>
          <w:b w:val="0"/>
          <w:sz w:val="22"/>
          <w:szCs w:val="22"/>
        </w:rPr>
        <w:t>, kako slijedi:</w:t>
      </w:r>
    </w:p>
    <w:p w:rsidR="00A12BCF" w:rsidRDefault="00A12BCF" w:rsidP="004B6A22">
      <w:pPr>
        <w:pStyle w:val="Naslov"/>
        <w:rPr>
          <w:b w:val="0"/>
          <w:sz w:val="22"/>
          <w:szCs w:val="22"/>
        </w:rPr>
      </w:pP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283"/>
        <w:gridCol w:w="3266"/>
        <w:gridCol w:w="1701"/>
        <w:gridCol w:w="2107"/>
        <w:gridCol w:w="1607"/>
      </w:tblGrid>
      <w:tr w:rsidR="00A12BCF" w:rsidRPr="004F745F" w:rsidTr="00781205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 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BCF" w:rsidRPr="004F745F" w:rsidRDefault="00A12BCF" w:rsidP="00781205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PRIHODI/PRIMICI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BCF" w:rsidRPr="004F745F" w:rsidRDefault="00A12BCF" w:rsidP="00781205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Županijski proračun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BCF" w:rsidRPr="004F745F" w:rsidRDefault="00A12BCF" w:rsidP="00781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Izvan Županijskog proračuna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BCF" w:rsidRPr="004F745F" w:rsidRDefault="00A12BCF" w:rsidP="00781205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Pomoći iz inozemstva 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AA7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A7E1B">
              <w:rPr>
                <w:sz w:val="20"/>
                <w:szCs w:val="20"/>
              </w:rPr>
              <w:t>967</w:t>
            </w:r>
            <w:r>
              <w:rPr>
                <w:sz w:val="20"/>
                <w:szCs w:val="20"/>
              </w:rPr>
              <w:t>.</w:t>
            </w:r>
            <w:r w:rsidR="00AA7E1B">
              <w:rPr>
                <w:sz w:val="20"/>
                <w:szCs w:val="20"/>
              </w:rPr>
              <w:t>888</w:t>
            </w:r>
            <w:r>
              <w:rPr>
                <w:sz w:val="20"/>
                <w:szCs w:val="20"/>
              </w:rPr>
              <w:t>,</w:t>
            </w:r>
            <w:r w:rsidR="00AA7E1B">
              <w:rPr>
                <w:sz w:val="20"/>
                <w:szCs w:val="20"/>
              </w:rPr>
              <w:t>33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AA7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7E1B">
              <w:rPr>
                <w:sz w:val="20"/>
                <w:szCs w:val="20"/>
              </w:rPr>
              <w:t>.967</w:t>
            </w:r>
            <w:r>
              <w:rPr>
                <w:sz w:val="20"/>
                <w:szCs w:val="20"/>
              </w:rPr>
              <w:t>.</w:t>
            </w:r>
            <w:r w:rsidR="00AA7E1B">
              <w:rPr>
                <w:sz w:val="20"/>
                <w:szCs w:val="20"/>
              </w:rPr>
              <w:t>888</w:t>
            </w:r>
            <w:r>
              <w:rPr>
                <w:sz w:val="20"/>
                <w:szCs w:val="20"/>
              </w:rPr>
              <w:t>,</w:t>
            </w:r>
            <w:r w:rsidR="00AA7E1B">
              <w:rPr>
                <w:sz w:val="20"/>
                <w:szCs w:val="20"/>
              </w:rPr>
              <w:t>33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Prihodi od upravnih i administrativnih pristojbi,  pristojbi  po posebnim propisima i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AA7E1B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820,30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AA7E1B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820,30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AA7E1B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4.666,72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AA7E1B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4.666,72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Prihodi iz nadležnog proračuna i od HZZO-a temeljem ugovornih obveza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AA7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A7E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AA7E1B">
              <w:rPr>
                <w:sz w:val="20"/>
                <w:szCs w:val="20"/>
              </w:rPr>
              <w:t>278</w:t>
            </w:r>
            <w:r>
              <w:rPr>
                <w:sz w:val="20"/>
                <w:szCs w:val="20"/>
              </w:rPr>
              <w:t>,1</w:t>
            </w:r>
            <w:r w:rsidR="00AA7E1B">
              <w:rPr>
                <w:sz w:val="20"/>
                <w:szCs w:val="20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AA7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A7E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AA7E1B">
              <w:rPr>
                <w:sz w:val="20"/>
                <w:szCs w:val="20"/>
              </w:rPr>
              <w:t>278</w:t>
            </w:r>
            <w:r>
              <w:rPr>
                <w:sz w:val="20"/>
                <w:szCs w:val="20"/>
              </w:rPr>
              <w:t>,1</w:t>
            </w:r>
            <w:r w:rsidR="00AA7E1B">
              <w:rPr>
                <w:sz w:val="20"/>
                <w:szCs w:val="20"/>
              </w:rPr>
              <w:t>2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A12BCF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A12BCF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Kazne, upravne mjere i ostali prihodi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A12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A12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A12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92,90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2BCF" w:rsidRPr="004F745F" w:rsidRDefault="00A12BCF" w:rsidP="00A12B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2BCF" w:rsidRPr="004F745F" w:rsidRDefault="00A12BCF" w:rsidP="00A12BCF">
            <w:pPr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2BCF" w:rsidRPr="004F745F" w:rsidRDefault="00AA7E1B" w:rsidP="00AA7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  <w:r w:rsidR="0078120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278</w:t>
            </w:r>
            <w:r w:rsidR="00781205">
              <w:rPr>
                <w:b/>
                <w:bCs/>
                <w:sz w:val="20"/>
                <w:szCs w:val="20"/>
              </w:rPr>
              <w:t>,1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AA7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AA7E1B">
              <w:rPr>
                <w:b/>
                <w:bCs/>
                <w:sz w:val="20"/>
                <w:szCs w:val="20"/>
              </w:rPr>
              <w:t>973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AA7E1B">
              <w:rPr>
                <w:b/>
                <w:bCs/>
                <w:sz w:val="20"/>
                <w:szCs w:val="20"/>
              </w:rPr>
              <w:t>468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A7E1B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2BCF" w:rsidRPr="004F745F" w:rsidRDefault="00AA7E1B" w:rsidP="00AA7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8120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090</w:t>
            </w:r>
            <w:r w:rsidR="0078120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746</w:t>
            </w:r>
            <w:r w:rsidR="0078120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</w:tr>
    </w:tbl>
    <w:p w:rsidR="00AA11AC" w:rsidRDefault="00AA11AC" w:rsidP="004B6A22">
      <w:pPr>
        <w:pStyle w:val="Naslov"/>
        <w:rPr>
          <w:b w:val="0"/>
          <w:sz w:val="22"/>
          <w:szCs w:val="22"/>
        </w:rPr>
      </w:pPr>
    </w:p>
    <w:p w:rsidR="00781205" w:rsidRDefault="0085445C" w:rsidP="004B6A22">
      <w:pPr>
        <w:pStyle w:val="Naslov"/>
        <w:rPr>
          <w:b w:val="0"/>
          <w:sz w:val="22"/>
          <w:szCs w:val="22"/>
        </w:rPr>
      </w:pPr>
      <w:r w:rsidRPr="0085445C">
        <w:rPr>
          <w:b w:val="0"/>
          <w:sz w:val="22"/>
          <w:szCs w:val="22"/>
        </w:rPr>
        <w:t>Ukupno ostva</w:t>
      </w:r>
      <w:r>
        <w:rPr>
          <w:b w:val="0"/>
          <w:sz w:val="22"/>
          <w:szCs w:val="22"/>
        </w:rPr>
        <w:t>reni prihodi i primici</w:t>
      </w:r>
      <w:r w:rsidRPr="0085445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Proračuna Osnovne škole Josipa Kozarca</w:t>
      </w:r>
      <w:r w:rsidRPr="0085445C">
        <w:rPr>
          <w:b w:val="0"/>
          <w:sz w:val="22"/>
          <w:szCs w:val="22"/>
        </w:rPr>
        <w:t xml:space="preserve"> u razdoblju od 1. siječnja do 3</w:t>
      </w:r>
      <w:r>
        <w:rPr>
          <w:b w:val="0"/>
          <w:sz w:val="22"/>
          <w:szCs w:val="22"/>
        </w:rPr>
        <w:t>1</w:t>
      </w:r>
      <w:r w:rsidRPr="0085445C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prosinc</w:t>
      </w:r>
      <w:r w:rsidR="00AA7E1B">
        <w:rPr>
          <w:b w:val="0"/>
          <w:sz w:val="22"/>
          <w:szCs w:val="22"/>
        </w:rPr>
        <w:t>a 2024</w:t>
      </w:r>
      <w:r w:rsidRPr="0085445C">
        <w:rPr>
          <w:b w:val="0"/>
          <w:sz w:val="22"/>
          <w:szCs w:val="22"/>
        </w:rPr>
        <w:t>. godine po osnovnim skupinama iznose:</w:t>
      </w:r>
    </w:p>
    <w:p w:rsidR="0085445C" w:rsidRDefault="0085445C" w:rsidP="004B6A22">
      <w:pPr>
        <w:pStyle w:val="Naslov"/>
        <w:rPr>
          <w:b w:val="0"/>
          <w:sz w:val="22"/>
          <w:szCs w:val="22"/>
        </w:rPr>
      </w:pP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283"/>
        <w:gridCol w:w="3060"/>
        <w:gridCol w:w="1435"/>
        <w:gridCol w:w="1673"/>
        <w:gridCol w:w="1116"/>
        <w:gridCol w:w="1397"/>
      </w:tblGrid>
      <w:tr w:rsidR="0079174D" w:rsidRPr="004F745F" w:rsidTr="0079174D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 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174D" w:rsidRPr="004F745F" w:rsidRDefault="0079174D" w:rsidP="00AB486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PRIHODI/PRIMICI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174D" w:rsidRPr="004F745F" w:rsidRDefault="0079174D" w:rsidP="00AA7E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Tekući plan za 202</w:t>
            </w:r>
            <w:r w:rsidR="00AA7E1B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 godinu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174D" w:rsidRPr="004F745F" w:rsidRDefault="0079174D" w:rsidP="00AA7E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Ostvarenje za 202</w:t>
            </w:r>
            <w:r w:rsidR="00AA7E1B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 godinu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9174D" w:rsidRPr="004F745F" w:rsidRDefault="0079174D" w:rsidP="00AB4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ostvarenja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174D" w:rsidRPr="004F745F" w:rsidRDefault="0079174D" w:rsidP="00AB4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u ostvarenju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Pomoći iz inozemstva  i od subjekata unutar općeg proračuna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AA7E1B" w:rsidP="001418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074D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98</w:t>
            </w:r>
            <w:r w:rsidR="00141880">
              <w:rPr>
                <w:b/>
                <w:sz w:val="20"/>
                <w:szCs w:val="20"/>
              </w:rPr>
              <w:t>1</w:t>
            </w:r>
            <w:r w:rsidR="00A074DD">
              <w:rPr>
                <w:b/>
                <w:sz w:val="20"/>
                <w:szCs w:val="20"/>
              </w:rPr>
              <w:t>.</w:t>
            </w:r>
            <w:r w:rsidR="00141880">
              <w:rPr>
                <w:b/>
                <w:sz w:val="20"/>
                <w:szCs w:val="20"/>
              </w:rPr>
              <w:t>170</w:t>
            </w:r>
            <w:r w:rsidR="00CD65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79174D" w:rsidP="00AA7E1B">
            <w:pPr>
              <w:jc w:val="right"/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1.</w:t>
            </w:r>
            <w:r w:rsidR="00AA7E1B">
              <w:rPr>
                <w:b/>
                <w:sz w:val="20"/>
                <w:szCs w:val="20"/>
              </w:rPr>
              <w:t>967</w:t>
            </w:r>
            <w:r w:rsidRPr="0085445C">
              <w:rPr>
                <w:b/>
                <w:sz w:val="20"/>
                <w:szCs w:val="20"/>
              </w:rPr>
              <w:t>.</w:t>
            </w:r>
            <w:r w:rsidR="00AA7E1B">
              <w:rPr>
                <w:b/>
                <w:sz w:val="20"/>
                <w:szCs w:val="20"/>
              </w:rPr>
              <w:t>888</w:t>
            </w:r>
            <w:r w:rsidRPr="0085445C">
              <w:rPr>
                <w:b/>
                <w:sz w:val="20"/>
                <w:szCs w:val="20"/>
              </w:rPr>
              <w:t>,</w:t>
            </w:r>
            <w:r w:rsidR="00AA7E1B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79174D" w:rsidRPr="0085445C" w:rsidRDefault="00AA7E1B" w:rsidP="00CD65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14188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904251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94,12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CD65E4" w:rsidP="00CD65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1.905.415</w:t>
            </w:r>
            <w:r w:rsidR="0079174D" w:rsidRPr="00770233">
              <w:rPr>
                <w:sz w:val="20"/>
                <w:szCs w:val="20"/>
              </w:rPr>
              <w:t>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79174D" w:rsidP="009042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04251">
              <w:rPr>
                <w:sz w:val="20"/>
                <w:szCs w:val="20"/>
              </w:rPr>
              <w:t>892</w:t>
            </w:r>
            <w:r>
              <w:rPr>
                <w:sz w:val="20"/>
                <w:szCs w:val="20"/>
              </w:rPr>
              <w:t>.</w:t>
            </w:r>
            <w:r w:rsidR="00904251">
              <w:rPr>
                <w:sz w:val="20"/>
                <w:szCs w:val="20"/>
              </w:rPr>
              <w:t>134</w:t>
            </w:r>
            <w:r>
              <w:rPr>
                <w:sz w:val="20"/>
                <w:szCs w:val="20"/>
              </w:rPr>
              <w:t>,</w:t>
            </w:r>
            <w:r w:rsidR="00904251">
              <w:rPr>
                <w:sz w:val="20"/>
                <w:szCs w:val="20"/>
              </w:rPr>
              <w:t>87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sz w:val="20"/>
                <w:szCs w:val="20"/>
              </w:rPr>
            </w:pPr>
          </w:p>
          <w:p w:rsidR="0079174D" w:rsidRDefault="00CD65E4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CD65E4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90,50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770233">
            <w:pPr>
              <w:rPr>
                <w:sz w:val="20"/>
                <w:szCs w:val="20"/>
              </w:rPr>
            </w:pPr>
            <w:r w:rsidRPr="00770233">
              <w:rPr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993726" w:rsidP="00A074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75.755</w:t>
            </w:r>
            <w:r w:rsidR="00A074DD">
              <w:rPr>
                <w:sz w:val="20"/>
                <w:szCs w:val="20"/>
              </w:rPr>
              <w:t>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904251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75.753,46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sz w:val="20"/>
                <w:szCs w:val="20"/>
              </w:rPr>
            </w:pPr>
          </w:p>
          <w:p w:rsidR="0079174D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Prihodi od upravnih i administrativnih pristojbi,  pristojbi  po posebnim propisima i naknada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A074DD" w:rsidP="009937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  <w:r w:rsidR="00993726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904251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820,30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9943E2" w:rsidRDefault="009943E2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9943E2" w:rsidRDefault="009943E2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9943E2" w:rsidRPr="0085445C" w:rsidRDefault="00993726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3245FC" w:rsidP="009937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993726">
              <w:rPr>
                <w:b/>
                <w:sz w:val="20"/>
                <w:szCs w:val="20"/>
              </w:rPr>
              <w:t>4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AB4866">
            <w:pPr>
              <w:rPr>
                <w:sz w:val="20"/>
                <w:szCs w:val="20"/>
              </w:rPr>
            </w:pPr>
            <w:r w:rsidRPr="00770233">
              <w:rPr>
                <w:sz w:val="20"/>
                <w:szCs w:val="20"/>
              </w:rPr>
              <w:t>Prihodi po posebnim propisima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A074DD" w:rsidP="009937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99372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904251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820,30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993726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4.471</w:t>
            </w:r>
            <w:r w:rsidR="00A074D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904251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4.666,72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9943E2" w:rsidRDefault="009943E2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9943E2" w:rsidRPr="0085445C" w:rsidRDefault="00993726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104,38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3245FC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AB4866">
              <w:rPr>
                <w:b/>
                <w:sz w:val="20"/>
                <w:szCs w:val="20"/>
              </w:rPr>
              <w:t>22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770233">
            <w:pPr>
              <w:rPr>
                <w:sz w:val="20"/>
                <w:szCs w:val="20"/>
              </w:rPr>
            </w:pPr>
            <w:r w:rsidRPr="00770233">
              <w:rPr>
                <w:sz w:val="20"/>
                <w:szCs w:val="20"/>
              </w:rPr>
              <w:t>Prihodi od prodaje p</w:t>
            </w:r>
            <w:r>
              <w:rPr>
                <w:sz w:val="20"/>
                <w:szCs w:val="20"/>
              </w:rPr>
              <w:t>r</w:t>
            </w:r>
            <w:r w:rsidRPr="00770233">
              <w:rPr>
                <w:sz w:val="20"/>
                <w:szCs w:val="20"/>
              </w:rPr>
              <w:t>oizvoda i robe te pruženih usluga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3.825</w:t>
            </w:r>
            <w:r w:rsidR="0079174D">
              <w:rPr>
                <w:sz w:val="20"/>
                <w:szCs w:val="20"/>
              </w:rPr>
              <w:t>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904251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4.666,72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sz w:val="20"/>
                <w:szCs w:val="20"/>
              </w:rPr>
            </w:pPr>
          </w:p>
          <w:p w:rsidR="009943E2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AB4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Donacije od pravnih i fizičkih osoba izvan općeg proračuna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  <w:r w:rsidR="00A074DD">
              <w:rPr>
                <w:sz w:val="20"/>
                <w:szCs w:val="20"/>
              </w:rPr>
              <w:t>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904251" w:rsidP="009042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sz w:val="20"/>
                <w:szCs w:val="20"/>
              </w:rPr>
            </w:pPr>
          </w:p>
          <w:p w:rsidR="009943E2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Prihodi iz nadležnog proračuna i od HZZO-a temeljem ugovornih obveza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993726" w:rsidP="009943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110.188</w:t>
            </w:r>
            <w:r w:rsidR="0079174D" w:rsidRPr="0085445C">
              <w:rPr>
                <w:b/>
                <w:sz w:val="20"/>
                <w:szCs w:val="20"/>
              </w:rPr>
              <w:t>,</w:t>
            </w:r>
            <w:r w:rsidR="009943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904251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117.278,12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3245FC" w:rsidRDefault="003245FC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3245FC" w:rsidRPr="0085445C" w:rsidRDefault="00993726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106,43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993726" w:rsidP="003245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5,61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AB4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iz nadležnog proračuna za financiranje redovne djelatnosti proračunskih korisnika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993726" w:rsidP="009943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110.188</w:t>
            </w:r>
            <w:r w:rsidR="0079174D" w:rsidRPr="0079174D">
              <w:rPr>
                <w:sz w:val="20"/>
                <w:szCs w:val="20"/>
              </w:rPr>
              <w:t>,</w:t>
            </w:r>
            <w:r w:rsidR="009943E2">
              <w:rPr>
                <w:sz w:val="20"/>
                <w:szCs w:val="20"/>
              </w:rPr>
              <w:t>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904251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117.278,12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sz w:val="20"/>
                <w:szCs w:val="20"/>
              </w:rPr>
            </w:pPr>
          </w:p>
          <w:p w:rsidR="003245FC" w:rsidRDefault="003245FC" w:rsidP="00AB4866">
            <w:pPr>
              <w:jc w:val="right"/>
              <w:rPr>
                <w:sz w:val="20"/>
                <w:szCs w:val="20"/>
              </w:rPr>
            </w:pPr>
          </w:p>
          <w:p w:rsidR="003245FC" w:rsidRPr="0079174D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5,61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Kazne, upravne mjere i ostali prihodi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A074DD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79174D" w:rsidP="00AB4866">
            <w:pPr>
              <w:jc w:val="right"/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92,90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3245FC" w:rsidRPr="0085445C" w:rsidRDefault="003245FC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993726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AB4866">
            <w:pPr>
              <w:rPr>
                <w:sz w:val="20"/>
                <w:szCs w:val="20"/>
              </w:rPr>
            </w:pPr>
            <w:r w:rsidRPr="00770233">
              <w:rPr>
                <w:sz w:val="20"/>
                <w:szCs w:val="20"/>
              </w:rPr>
              <w:t>Ostali prihodi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A074DD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79174D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3245FC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174D" w:rsidRPr="004F745F" w:rsidRDefault="00A074DD" w:rsidP="009042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904251">
              <w:rPr>
                <w:b/>
                <w:bCs/>
                <w:sz w:val="20"/>
                <w:szCs w:val="20"/>
              </w:rPr>
              <w:t>096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904251">
              <w:rPr>
                <w:b/>
                <w:bCs/>
                <w:sz w:val="20"/>
                <w:szCs w:val="20"/>
              </w:rPr>
              <w:t>933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174D" w:rsidRPr="004F745F" w:rsidRDefault="00904251" w:rsidP="009943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2.090.746,37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9174D" w:rsidRDefault="00141880" w:rsidP="00AB48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99,70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174D" w:rsidRPr="004F745F" w:rsidRDefault="003245FC" w:rsidP="00AB48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781205" w:rsidRDefault="00781205" w:rsidP="004B6A22">
      <w:pPr>
        <w:pStyle w:val="Naslov"/>
        <w:rPr>
          <w:b w:val="0"/>
          <w:sz w:val="22"/>
          <w:szCs w:val="22"/>
        </w:rPr>
      </w:pPr>
    </w:p>
    <w:p w:rsidR="00AA11AC" w:rsidRDefault="004A0D3D" w:rsidP="004B6A22">
      <w:pPr>
        <w:pStyle w:val="Naslov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ab/>
      </w:r>
      <w:r w:rsidRPr="008D3023">
        <w:rPr>
          <w:sz w:val="20"/>
          <w:szCs w:val="20"/>
        </w:rPr>
        <w:t>Pomoći iz inozemstva  i od subjekata unutar općeg proračuna</w:t>
      </w:r>
      <w:r>
        <w:rPr>
          <w:b w:val="0"/>
          <w:sz w:val="20"/>
          <w:szCs w:val="20"/>
        </w:rPr>
        <w:t xml:space="preserve"> sastoje se od </w:t>
      </w:r>
      <w:r w:rsidRPr="004A0D3D">
        <w:rPr>
          <w:b w:val="0"/>
          <w:sz w:val="20"/>
          <w:szCs w:val="20"/>
        </w:rPr>
        <w:t>Pomoći proračunskim korisnicima iz proračuna koji im nije nadležan i Pomoći iz državnog proračuna temeljem prijenosa EU sredstava</w:t>
      </w:r>
      <w:r>
        <w:rPr>
          <w:b w:val="0"/>
          <w:sz w:val="20"/>
          <w:szCs w:val="20"/>
        </w:rPr>
        <w:t xml:space="preserve">. Tijekom godine naplaćeni su u iznosu od </w:t>
      </w:r>
      <w:r w:rsidRPr="0085445C">
        <w:rPr>
          <w:b w:val="0"/>
          <w:sz w:val="20"/>
          <w:szCs w:val="20"/>
        </w:rPr>
        <w:t>1.</w:t>
      </w:r>
      <w:r w:rsidR="00141880">
        <w:rPr>
          <w:b w:val="0"/>
          <w:sz w:val="20"/>
          <w:szCs w:val="20"/>
        </w:rPr>
        <w:t>967</w:t>
      </w:r>
      <w:r w:rsidR="00683BD5">
        <w:rPr>
          <w:b w:val="0"/>
          <w:sz w:val="20"/>
          <w:szCs w:val="20"/>
        </w:rPr>
        <w:t>.</w:t>
      </w:r>
      <w:r w:rsidR="00141880">
        <w:rPr>
          <w:b w:val="0"/>
          <w:sz w:val="20"/>
          <w:szCs w:val="20"/>
        </w:rPr>
        <w:t>888,33</w:t>
      </w:r>
      <w:r>
        <w:rPr>
          <w:b w:val="0"/>
          <w:sz w:val="20"/>
          <w:szCs w:val="20"/>
        </w:rPr>
        <w:t xml:space="preserve"> eura što čini </w:t>
      </w:r>
      <w:r w:rsidR="00141880">
        <w:rPr>
          <w:b w:val="0"/>
          <w:sz w:val="20"/>
          <w:szCs w:val="20"/>
        </w:rPr>
        <w:t>99,33</w:t>
      </w:r>
      <w:r>
        <w:rPr>
          <w:b w:val="0"/>
          <w:sz w:val="20"/>
          <w:szCs w:val="20"/>
        </w:rPr>
        <w:t>% godišnjeg plana. Prihodi od pomoći iz inozemstva i od subjekata unutar op</w:t>
      </w:r>
      <w:r w:rsidR="002B795B">
        <w:rPr>
          <w:b w:val="0"/>
          <w:sz w:val="20"/>
          <w:szCs w:val="20"/>
        </w:rPr>
        <w:t>ć</w:t>
      </w:r>
      <w:r>
        <w:rPr>
          <w:b w:val="0"/>
          <w:sz w:val="20"/>
          <w:szCs w:val="20"/>
        </w:rPr>
        <w:t xml:space="preserve">eg proračuna čine </w:t>
      </w:r>
      <w:r w:rsidR="00141880">
        <w:rPr>
          <w:b w:val="0"/>
          <w:sz w:val="20"/>
          <w:szCs w:val="20"/>
        </w:rPr>
        <w:t>94,12</w:t>
      </w:r>
      <w:r>
        <w:rPr>
          <w:b w:val="0"/>
          <w:sz w:val="20"/>
          <w:szCs w:val="20"/>
        </w:rPr>
        <w:t>% ukupno ostvarenih prihoda i primitaka Proračuna unutar promatranog razdoblja.</w:t>
      </w:r>
    </w:p>
    <w:p w:rsidR="008D3023" w:rsidRDefault="008D3023" w:rsidP="004B6A22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4A0D3D">
        <w:rPr>
          <w:b w:val="0"/>
          <w:sz w:val="20"/>
          <w:szCs w:val="20"/>
        </w:rPr>
        <w:t>Pomoći proračunskim korisnicima iz proračuna koji im nije nadležan</w:t>
      </w:r>
      <w:r>
        <w:rPr>
          <w:b w:val="0"/>
          <w:sz w:val="20"/>
          <w:szCs w:val="20"/>
        </w:rPr>
        <w:t xml:space="preserve"> sastoje se od tekućih i kapitalnih pomoći iz državnog proračuna i tekućih</w:t>
      </w:r>
      <w:r w:rsidRPr="008D3023">
        <w:rPr>
          <w:b w:val="0"/>
          <w:sz w:val="20"/>
          <w:szCs w:val="20"/>
        </w:rPr>
        <w:t xml:space="preserve"> </w:t>
      </w:r>
      <w:r w:rsidR="00683BD5">
        <w:rPr>
          <w:b w:val="0"/>
          <w:sz w:val="20"/>
          <w:szCs w:val="20"/>
        </w:rPr>
        <w:t xml:space="preserve">i kapitalnih </w:t>
      </w:r>
      <w:r w:rsidRPr="008D3023">
        <w:rPr>
          <w:b w:val="0"/>
          <w:sz w:val="20"/>
          <w:szCs w:val="20"/>
        </w:rPr>
        <w:t>pomoći proračunskim korisnicima iz proračuna JLP(R)S</w:t>
      </w:r>
      <w:r w:rsidR="005D0924">
        <w:rPr>
          <w:b w:val="0"/>
          <w:sz w:val="20"/>
          <w:szCs w:val="20"/>
        </w:rPr>
        <w:t>. Tekuće pomoći iz državnog proračuna iznose 1.</w:t>
      </w:r>
      <w:r w:rsidR="00683BD5">
        <w:rPr>
          <w:b w:val="0"/>
          <w:sz w:val="20"/>
          <w:szCs w:val="20"/>
        </w:rPr>
        <w:t>880.288,00</w:t>
      </w:r>
      <w:r w:rsidR="005D0924">
        <w:rPr>
          <w:b w:val="0"/>
          <w:sz w:val="20"/>
          <w:szCs w:val="20"/>
        </w:rPr>
        <w:t xml:space="preserve"> eura i čine </w:t>
      </w:r>
      <w:r w:rsidR="00683BD5">
        <w:rPr>
          <w:b w:val="0"/>
          <w:sz w:val="20"/>
          <w:szCs w:val="20"/>
        </w:rPr>
        <w:t>89,93</w:t>
      </w:r>
      <w:r w:rsidR="005D0924">
        <w:rPr>
          <w:b w:val="0"/>
          <w:sz w:val="20"/>
          <w:szCs w:val="20"/>
        </w:rPr>
        <w:t>% ukupno ostvarenih prihoda Proračuna. Obuhvaćaju plaće i druga materijalna prava djelatnika Škole, sredstva za prehranu učenika</w:t>
      </w:r>
      <w:r w:rsidR="00683BD5">
        <w:rPr>
          <w:b w:val="0"/>
          <w:sz w:val="20"/>
          <w:szCs w:val="20"/>
        </w:rPr>
        <w:t>, sredstva za nabavu psihodijagnostičkih sredstava, sredstva za nabavu radnih udžbenika, sredstva za higijenske menstrualne potrepštine, te sredstva za provođenje preventivnih projekata i projekta rada s darovitim učenicima.</w:t>
      </w:r>
      <w:r w:rsidR="005D0924">
        <w:rPr>
          <w:b w:val="0"/>
          <w:sz w:val="20"/>
          <w:szCs w:val="20"/>
        </w:rPr>
        <w:t xml:space="preserve"> Kapitalne pomoći iz državnog proračuna iznose </w:t>
      </w:r>
      <w:r w:rsidR="00683BD5">
        <w:rPr>
          <w:b w:val="0"/>
          <w:sz w:val="20"/>
          <w:szCs w:val="20"/>
        </w:rPr>
        <w:t>889,16</w:t>
      </w:r>
      <w:r w:rsidR="005D0924">
        <w:rPr>
          <w:b w:val="0"/>
          <w:sz w:val="20"/>
          <w:szCs w:val="20"/>
        </w:rPr>
        <w:t xml:space="preserve"> eura što čini 0,0</w:t>
      </w:r>
      <w:r w:rsidR="00683BD5">
        <w:rPr>
          <w:b w:val="0"/>
          <w:sz w:val="20"/>
          <w:szCs w:val="20"/>
        </w:rPr>
        <w:t>4</w:t>
      </w:r>
      <w:r w:rsidR="005D0924">
        <w:rPr>
          <w:b w:val="0"/>
          <w:sz w:val="20"/>
          <w:szCs w:val="20"/>
        </w:rPr>
        <w:t xml:space="preserve">% ukupno ostvarenih prihoda, a </w:t>
      </w:r>
      <w:r w:rsidR="007116ED">
        <w:rPr>
          <w:b w:val="0"/>
          <w:sz w:val="20"/>
          <w:szCs w:val="20"/>
        </w:rPr>
        <w:t>obuhvaćaju sredstva za opremanje školske knjižnice obveznom lektirom</w:t>
      </w:r>
      <w:r w:rsidR="00683BD5">
        <w:rPr>
          <w:b w:val="0"/>
          <w:sz w:val="20"/>
          <w:szCs w:val="20"/>
        </w:rPr>
        <w:t>, te sredstva za nabavu udžbenika</w:t>
      </w:r>
      <w:r w:rsidR="007116ED">
        <w:rPr>
          <w:b w:val="0"/>
          <w:sz w:val="20"/>
          <w:szCs w:val="20"/>
        </w:rPr>
        <w:t>. Tekuće</w:t>
      </w:r>
      <w:r w:rsidR="007116ED" w:rsidRPr="008D3023">
        <w:rPr>
          <w:b w:val="0"/>
          <w:sz w:val="20"/>
          <w:szCs w:val="20"/>
        </w:rPr>
        <w:t xml:space="preserve"> pomoći proračunskim korisnicima iz proračuna JLP(R)S</w:t>
      </w:r>
      <w:r w:rsidR="007116ED">
        <w:rPr>
          <w:b w:val="0"/>
          <w:sz w:val="20"/>
          <w:szCs w:val="20"/>
        </w:rPr>
        <w:t xml:space="preserve"> iznose </w:t>
      </w:r>
      <w:r w:rsidR="00683BD5">
        <w:rPr>
          <w:b w:val="0"/>
          <w:sz w:val="20"/>
          <w:szCs w:val="20"/>
        </w:rPr>
        <w:t>10.307,71</w:t>
      </w:r>
      <w:r w:rsidR="007116ED">
        <w:rPr>
          <w:b w:val="0"/>
          <w:sz w:val="20"/>
          <w:szCs w:val="20"/>
        </w:rPr>
        <w:t xml:space="preserve"> eura i čine 99,9</w:t>
      </w:r>
      <w:r w:rsidR="00487203">
        <w:rPr>
          <w:b w:val="0"/>
          <w:sz w:val="20"/>
          <w:szCs w:val="20"/>
        </w:rPr>
        <w:t>9</w:t>
      </w:r>
      <w:r w:rsidR="007116ED">
        <w:rPr>
          <w:b w:val="0"/>
          <w:sz w:val="20"/>
          <w:szCs w:val="20"/>
        </w:rPr>
        <w:t xml:space="preserve">% godišnjeg plana, a odnose se na pomoći Općine Semeljci za školski sportski klub, tiskanje školskog godišnjaka, te na </w:t>
      </w:r>
      <w:r w:rsidR="00487203">
        <w:rPr>
          <w:b w:val="0"/>
          <w:sz w:val="20"/>
          <w:szCs w:val="20"/>
        </w:rPr>
        <w:t xml:space="preserve">sredstva za nabavu radnih bilježnica i likovnih mapa za učenike. Kapitalne pomoći proračunskim korisnicima </w:t>
      </w:r>
      <w:r w:rsidR="00487203" w:rsidRPr="008D3023">
        <w:rPr>
          <w:b w:val="0"/>
          <w:sz w:val="20"/>
          <w:szCs w:val="20"/>
        </w:rPr>
        <w:t>iz proračuna JLP(R)S</w:t>
      </w:r>
      <w:r w:rsidR="00487203">
        <w:rPr>
          <w:b w:val="0"/>
          <w:sz w:val="20"/>
          <w:szCs w:val="20"/>
        </w:rPr>
        <w:t xml:space="preserve"> iznose 650,00 eura a odnose se na sredstva za nabavu nosača i mreže za odbojku. </w:t>
      </w:r>
    </w:p>
    <w:p w:rsidR="007116ED" w:rsidRDefault="007116ED" w:rsidP="004B6A22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4A0D3D">
        <w:rPr>
          <w:b w:val="0"/>
          <w:sz w:val="20"/>
          <w:szCs w:val="20"/>
        </w:rPr>
        <w:t>Pomoći iz državnog proračuna temeljem prijenosa EU sredstava</w:t>
      </w:r>
      <w:r>
        <w:rPr>
          <w:b w:val="0"/>
          <w:sz w:val="20"/>
          <w:szCs w:val="20"/>
        </w:rPr>
        <w:t xml:space="preserve"> </w:t>
      </w:r>
      <w:r w:rsidR="00487203">
        <w:rPr>
          <w:b w:val="0"/>
          <w:sz w:val="20"/>
          <w:szCs w:val="20"/>
        </w:rPr>
        <w:t>sastoje se od tekućih i kapitalnih pomoći. O</w:t>
      </w:r>
      <w:r>
        <w:rPr>
          <w:b w:val="0"/>
          <w:sz w:val="20"/>
          <w:szCs w:val="20"/>
        </w:rPr>
        <w:t xml:space="preserve">stvarene su u iznosu </w:t>
      </w:r>
      <w:r w:rsidR="00487203">
        <w:rPr>
          <w:b w:val="0"/>
          <w:sz w:val="20"/>
          <w:szCs w:val="20"/>
        </w:rPr>
        <w:t>75.753,46</w:t>
      </w:r>
      <w:r>
        <w:rPr>
          <w:b w:val="0"/>
          <w:sz w:val="20"/>
          <w:szCs w:val="20"/>
        </w:rPr>
        <w:t xml:space="preserve"> eura što čini </w:t>
      </w:r>
      <w:r w:rsidR="00487203">
        <w:rPr>
          <w:b w:val="0"/>
          <w:sz w:val="20"/>
          <w:szCs w:val="20"/>
        </w:rPr>
        <w:t>100,00</w:t>
      </w:r>
      <w:r>
        <w:rPr>
          <w:b w:val="0"/>
          <w:sz w:val="20"/>
          <w:szCs w:val="20"/>
        </w:rPr>
        <w:t>% godišnjeg plana, a sačinjavaju ih sredstva za provedbu EU projekta „STEM-moje obrazovanje“</w:t>
      </w:r>
      <w:r w:rsidR="00487203">
        <w:rPr>
          <w:b w:val="0"/>
          <w:sz w:val="20"/>
          <w:szCs w:val="20"/>
        </w:rPr>
        <w:t xml:space="preserve"> i sredstva iz programa „Erasmus+“ koja smo dobili po usvajanju konačnog izvješća</w:t>
      </w:r>
      <w:r w:rsidR="008D443E">
        <w:rPr>
          <w:b w:val="0"/>
          <w:sz w:val="20"/>
          <w:szCs w:val="20"/>
        </w:rPr>
        <w:t>.</w:t>
      </w:r>
    </w:p>
    <w:p w:rsidR="00454609" w:rsidRDefault="00454609" w:rsidP="004B6A22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454609">
        <w:rPr>
          <w:sz w:val="20"/>
          <w:szCs w:val="20"/>
        </w:rPr>
        <w:t>Prihodi od upravnih i administrativnih pristojbi,  pristojbi  po posebnim propisima i naknada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ostvareni su u iznosu od </w:t>
      </w:r>
      <w:r w:rsidR="008D443E">
        <w:rPr>
          <w:b w:val="0"/>
          <w:sz w:val="20"/>
          <w:szCs w:val="20"/>
        </w:rPr>
        <w:t>820,30</w:t>
      </w:r>
      <w:r>
        <w:rPr>
          <w:b w:val="0"/>
          <w:sz w:val="20"/>
          <w:szCs w:val="20"/>
        </w:rPr>
        <w:t xml:space="preserve"> eura što čini </w:t>
      </w:r>
      <w:r w:rsidR="008D443E">
        <w:rPr>
          <w:b w:val="0"/>
          <w:sz w:val="20"/>
          <w:szCs w:val="20"/>
        </w:rPr>
        <w:t>81,14</w:t>
      </w:r>
      <w:r>
        <w:rPr>
          <w:b w:val="0"/>
          <w:sz w:val="20"/>
          <w:szCs w:val="20"/>
        </w:rPr>
        <w:t>% godišnjeg plana i 0,</w:t>
      </w:r>
      <w:r w:rsidR="008D443E">
        <w:rPr>
          <w:b w:val="0"/>
          <w:sz w:val="20"/>
          <w:szCs w:val="20"/>
        </w:rPr>
        <w:t>04</w:t>
      </w:r>
      <w:r>
        <w:rPr>
          <w:b w:val="0"/>
          <w:sz w:val="20"/>
          <w:szCs w:val="20"/>
        </w:rPr>
        <w:t>% ukupno ostvarenih prihoda i primitaka Proračuna unutar promatranog razdoblja. Obuhvaćaju prihode za realizaciju terenske nastave te</w:t>
      </w:r>
      <w:r w:rsidR="0014513A">
        <w:rPr>
          <w:b w:val="0"/>
          <w:sz w:val="20"/>
          <w:szCs w:val="20"/>
        </w:rPr>
        <w:t xml:space="preserve"> jednodnevnih</w:t>
      </w:r>
      <w:r w:rsidR="008D443E">
        <w:rPr>
          <w:b w:val="0"/>
          <w:sz w:val="20"/>
          <w:szCs w:val="20"/>
        </w:rPr>
        <w:t xml:space="preserve"> izleta učenika i </w:t>
      </w:r>
      <w:r>
        <w:rPr>
          <w:b w:val="0"/>
          <w:sz w:val="20"/>
          <w:szCs w:val="20"/>
        </w:rPr>
        <w:t>naknade putnih troškova na županijskom natjecanju.</w:t>
      </w:r>
    </w:p>
    <w:p w:rsidR="0014513A" w:rsidRDefault="00454609" w:rsidP="00454609">
      <w:pPr>
        <w:pStyle w:val="Naslov"/>
        <w:rPr>
          <w:sz w:val="20"/>
          <w:szCs w:val="20"/>
        </w:rPr>
      </w:pPr>
      <w:r>
        <w:rPr>
          <w:sz w:val="20"/>
          <w:szCs w:val="20"/>
        </w:rPr>
        <w:tab/>
      </w:r>
    </w:p>
    <w:p w:rsidR="0014513A" w:rsidRDefault="0014513A" w:rsidP="00454609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="00454609">
        <w:rPr>
          <w:sz w:val="20"/>
          <w:szCs w:val="20"/>
        </w:rPr>
        <w:t>Prihode</w:t>
      </w:r>
      <w:r w:rsidR="00454609" w:rsidRPr="00454609">
        <w:rPr>
          <w:sz w:val="20"/>
          <w:szCs w:val="20"/>
        </w:rPr>
        <w:t xml:space="preserve"> od prodaje proizvoda i robe te pruženih usluga i prihodi od donacija</w:t>
      </w:r>
      <w:r w:rsidR="00454609">
        <w:rPr>
          <w:sz w:val="20"/>
          <w:szCs w:val="20"/>
        </w:rPr>
        <w:t xml:space="preserve"> </w:t>
      </w:r>
      <w:r w:rsidR="00454609">
        <w:rPr>
          <w:b w:val="0"/>
          <w:sz w:val="20"/>
          <w:szCs w:val="20"/>
        </w:rPr>
        <w:t xml:space="preserve">čine </w:t>
      </w:r>
      <w:r w:rsidR="00454609" w:rsidRPr="00454609">
        <w:rPr>
          <w:b w:val="0"/>
          <w:sz w:val="20"/>
          <w:szCs w:val="20"/>
        </w:rPr>
        <w:t xml:space="preserve">Prihodi od prodaje proizvoda i robe te pruženih </w:t>
      </w:r>
      <w:r w:rsidR="008D443E">
        <w:rPr>
          <w:b w:val="0"/>
          <w:sz w:val="20"/>
          <w:szCs w:val="20"/>
        </w:rPr>
        <w:t>usluga o</w:t>
      </w:r>
      <w:r w:rsidR="00454609">
        <w:rPr>
          <w:b w:val="0"/>
          <w:sz w:val="20"/>
          <w:szCs w:val="20"/>
        </w:rPr>
        <w:t xml:space="preserve">stvareni u iznosu od </w:t>
      </w:r>
      <w:r w:rsidR="008D443E">
        <w:rPr>
          <w:b w:val="0"/>
          <w:sz w:val="20"/>
          <w:szCs w:val="20"/>
        </w:rPr>
        <w:t>4.666,72</w:t>
      </w:r>
      <w:r>
        <w:rPr>
          <w:b w:val="0"/>
          <w:sz w:val="20"/>
          <w:szCs w:val="20"/>
        </w:rPr>
        <w:t xml:space="preserve"> </w:t>
      </w:r>
      <w:r w:rsidR="00454609">
        <w:rPr>
          <w:b w:val="0"/>
          <w:sz w:val="20"/>
          <w:szCs w:val="20"/>
        </w:rPr>
        <w:t xml:space="preserve">eura što čini </w:t>
      </w:r>
      <w:r w:rsidR="008D443E">
        <w:rPr>
          <w:b w:val="0"/>
          <w:sz w:val="20"/>
          <w:szCs w:val="20"/>
        </w:rPr>
        <w:t>104,38% godišnjeg plana i 0,22</w:t>
      </w:r>
      <w:r w:rsidR="00454609">
        <w:rPr>
          <w:b w:val="0"/>
          <w:sz w:val="20"/>
          <w:szCs w:val="20"/>
        </w:rPr>
        <w:t>% ukupno ostvarenih prihoda i primitaka Prorač</w:t>
      </w:r>
      <w:r>
        <w:rPr>
          <w:b w:val="0"/>
          <w:sz w:val="20"/>
          <w:szCs w:val="20"/>
        </w:rPr>
        <w:t>una.</w:t>
      </w:r>
      <w:r w:rsidR="008D443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Obuhvaćaju prihode od iznajmljivanja dvorane i prihode od zakupa zemlje.</w:t>
      </w:r>
    </w:p>
    <w:p w:rsidR="0014513A" w:rsidRDefault="0014513A" w:rsidP="00454609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</w:p>
    <w:p w:rsidR="00642247" w:rsidRDefault="0014513A" w:rsidP="00642247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642247">
        <w:rPr>
          <w:sz w:val="20"/>
          <w:szCs w:val="20"/>
        </w:rPr>
        <w:t>Prihodi iz nadležnog proračuna i od HZZO-a temeljem ugovornih obveza</w:t>
      </w:r>
      <w:r>
        <w:rPr>
          <w:b w:val="0"/>
          <w:sz w:val="20"/>
          <w:szCs w:val="20"/>
        </w:rPr>
        <w:t xml:space="preserve"> </w:t>
      </w:r>
      <w:r w:rsidR="00642247" w:rsidRPr="00642247">
        <w:rPr>
          <w:b w:val="0"/>
          <w:sz w:val="20"/>
          <w:szCs w:val="20"/>
        </w:rPr>
        <w:t>obuhvaćaju prihode za financiranje rashoda poslovanja te prihode za nabavu nefinancijske imovine.</w:t>
      </w:r>
      <w:r w:rsidR="00642247">
        <w:rPr>
          <w:sz w:val="20"/>
          <w:szCs w:val="20"/>
        </w:rPr>
        <w:t xml:space="preserve"> </w:t>
      </w:r>
      <w:r w:rsidR="00642247">
        <w:rPr>
          <w:b w:val="0"/>
          <w:sz w:val="20"/>
          <w:szCs w:val="20"/>
        </w:rPr>
        <w:t xml:space="preserve">Ostvareni su u iznosu od </w:t>
      </w:r>
      <w:r w:rsidR="00642247" w:rsidRPr="00642247">
        <w:rPr>
          <w:b w:val="0"/>
          <w:sz w:val="20"/>
          <w:szCs w:val="20"/>
        </w:rPr>
        <w:lastRenderedPageBreak/>
        <w:t>11</w:t>
      </w:r>
      <w:r w:rsidR="008D443E">
        <w:rPr>
          <w:b w:val="0"/>
          <w:sz w:val="20"/>
          <w:szCs w:val="20"/>
        </w:rPr>
        <w:t>7</w:t>
      </w:r>
      <w:r w:rsidR="00642247" w:rsidRPr="00642247">
        <w:rPr>
          <w:b w:val="0"/>
          <w:sz w:val="20"/>
          <w:szCs w:val="20"/>
        </w:rPr>
        <w:t>.</w:t>
      </w:r>
      <w:r w:rsidR="008D443E">
        <w:rPr>
          <w:b w:val="0"/>
          <w:sz w:val="20"/>
          <w:szCs w:val="20"/>
        </w:rPr>
        <w:t>278</w:t>
      </w:r>
      <w:r w:rsidR="00642247" w:rsidRPr="00642247">
        <w:rPr>
          <w:b w:val="0"/>
          <w:sz w:val="20"/>
          <w:szCs w:val="20"/>
        </w:rPr>
        <w:t>,1</w:t>
      </w:r>
      <w:r w:rsidR="008D443E">
        <w:rPr>
          <w:b w:val="0"/>
          <w:sz w:val="20"/>
          <w:szCs w:val="20"/>
        </w:rPr>
        <w:t>2</w:t>
      </w:r>
      <w:r w:rsidR="00642247">
        <w:rPr>
          <w:b w:val="0"/>
          <w:sz w:val="20"/>
          <w:szCs w:val="20"/>
        </w:rPr>
        <w:t xml:space="preserve"> eura što čini </w:t>
      </w:r>
      <w:r w:rsidR="008D443E">
        <w:rPr>
          <w:b w:val="0"/>
          <w:sz w:val="20"/>
          <w:szCs w:val="20"/>
        </w:rPr>
        <w:t>106,43</w:t>
      </w:r>
      <w:r w:rsidR="00642247">
        <w:rPr>
          <w:b w:val="0"/>
          <w:sz w:val="20"/>
          <w:szCs w:val="20"/>
        </w:rPr>
        <w:t xml:space="preserve">% godišnjeg plana i </w:t>
      </w:r>
      <w:r w:rsidR="007A68F4">
        <w:rPr>
          <w:b w:val="0"/>
          <w:sz w:val="20"/>
          <w:szCs w:val="20"/>
        </w:rPr>
        <w:t>5,61</w:t>
      </w:r>
      <w:r w:rsidR="00642247">
        <w:rPr>
          <w:b w:val="0"/>
          <w:sz w:val="20"/>
          <w:szCs w:val="20"/>
        </w:rPr>
        <w:t>% ukupno ostvarenih prihoda i primitaka Proračuna unutar promatranog razdoblja.</w:t>
      </w:r>
    </w:p>
    <w:p w:rsidR="00503AE2" w:rsidRDefault="00503AE2" w:rsidP="00642247">
      <w:pPr>
        <w:pStyle w:val="Naslov"/>
        <w:rPr>
          <w:b w:val="0"/>
          <w:sz w:val="20"/>
          <w:szCs w:val="20"/>
        </w:rPr>
      </w:pPr>
    </w:p>
    <w:tbl>
      <w:tblPr>
        <w:tblStyle w:val="Reetkatablice"/>
        <w:tblW w:w="0" w:type="auto"/>
        <w:tblInd w:w="236" w:type="dxa"/>
        <w:tblLook w:val="04A0" w:firstRow="1" w:lastRow="0" w:firstColumn="1" w:lastColumn="0" w:noHBand="0" w:noVBand="1"/>
      </w:tblPr>
      <w:tblGrid>
        <w:gridCol w:w="2235"/>
        <w:gridCol w:w="2185"/>
        <w:gridCol w:w="2204"/>
        <w:gridCol w:w="1357"/>
      </w:tblGrid>
      <w:tr w:rsidR="00503AE2" w:rsidTr="00881CA6">
        <w:tc>
          <w:tcPr>
            <w:tcW w:w="2235" w:type="dxa"/>
            <w:vAlign w:val="center"/>
          </w:tcPr>
          <w:p w:rsidR="00503AE2" w:rsidRPr="00881CA6" w:rsidRDefault="00881CA6" w:rsidP="00881CA6">
            <w:pPr>
              <w:pStyle w:val="Naslov"/>
              <w:ind w:left="0"/>
              <w:jc w:val="center"/>
              <w:rPr>
                <w:sz w:val="20"/>
                <w:szCs w:val="20"/>
              </w:rPr>
            </w:pPr>
            <w:r w:rsidRPr="00881CA6">
              <w:rPr>
                <w:sz w:val="20"/>
                <w:szCs w:val="20"/>
              </w:rPr>
              <w:t>Programi/projekti</w:t>
            </w:r>
          </w:p>
        </w:tc>
        <w:tc>
          <w:tcPr>
            <w:tcW w:w="2185" w:type="dxa"/>
            <w:vAlign w:val="center"/>
          </w:tcPr>
          <w:p w:rsidR="00503AE2" w:rsidRPr="00881CA6" w:rsidRDefault="00881CA6" w:rsidP="007A68F4">
            <w:pPr>
              <w:pStyle w:val="Naslov"/>
              <w:ind w:left="0"/>
              <w:jc w:val="center"/>
              <w:rPr>
                <w:sz w:val="20"/>
                <w:szCs w:val="20"/>
              </w:rPr>
            </w:pPr>
            <w:r w:rsidRPr="00881CA6">
              <w:rPr>
                <w:sz w:val="20"/>
                <w:szCs w:val="20"/>
              </w:rPr>
              <w:t>Tekući plan za 202</w:t>
            </w:r>
            <w:r w:rsidR="007A68F4">
              <w:rPr>
                <w:sz w:val="20"/>
                <w:szCs w:val="20"/>
              </w:rPr>
              <w:t>4</w:t>
            </w:r>
            <w:r w:rsidRPr="00881CA6">
              <w:rPr>
                <w:sz w:val="20"/>
                <w:szCs w:val="20"/>
              </w:rPr>
              <w:t>. godinu</w:t>
            </w:r>
          </w:p>
        </w:tc>
        <w:tc>
          <w:tcPr>
            <w:tcW w:w="2204" w:type="dxa"/>
            <w:vAlign w:val="center"/>
          </w:tcPr>
          <w:p w:rsidR="00503AE2" w:rsidRPr="00881CA6" w:rsidRDefault="00881CA6" w:rsidP="007A68F4">
            <w:pPr>
              <w:pStyle w:val="Naslov"/>
              <w:ind w:left="0"/>
              <w:jc w:val="center"/>
              <w:rPr>
                <w:sz w:val="20"/>
                <w:szCs w:val="20"/>
              </w:rPr>
            </w:pPr>
            <w:r w:rsidRPr="00881CA6">
              <w:rPr>
                <w:bCs w:val="0"/>
                <w:sz w:val="20"/>
                <w:szCs w:val="20"/>
              </w:rPr>
              <w:t>Ostvarenje za 202</w:t>
            </w:r>
            <w:r w:rsidR="007A68F4">
              <w:rPr>
                <w:bCs w:val="0"/>
                <w:sz w:val="20"/>
                <w:szCs w:val="20"/>
              </w:rPr>
              <w:t>4</w:t>
            </w:r>
            <w:r w:rsidRPr="00881CA6">
              <w:rPr>
                <w:bCs w:val="0"/>
                <w:sz w:val="20"/>
                <w:szCs w:val="20"/>
              </w:rPr>
              <w:t>. godinu</w:t>
            </w:r>
          </w:p>
        </w:tc>
        <w:tc>
          <w:tcPr>
            <w:tcW w:w="1357" w:type="dxa"/>
            <w:vAlign w:val="center"/>
          </w:tcPr>
          <w:p w:rsidR="00503AE2" w:rsidRPr="00881CA6" w:rsidRDefault="00881CA6" w:rsidP="00881CA6">
            <w:pPr>
              <w:pStyle w:val="Naslov"/>
              <w:ind w:left="0"/>
              <w:jc w:val="center"/>
              <w:rPr>
                <w:sz w:val="20"/>
                <w:szCs w:val="20"/>
              </w:rPr>
            </w:pPr>
            <w:r w:rsidRPr="00881CA6">
              <w:rPr>
                <w:bCs w:val="0"/>
                <w:sz w:val="20"/>
                <w:szCs w:val="20"/>
              </w:rPr>
              <w:t>% ostvarenja</w:t>
            </w:r>
          </w:p>
        </w:tc>
      </w:tr>
      <w:tr w:rsidR="00881CA6" w:rsidTr="00881CA6">
        <w:tc>
          <w:tcPr>
            <w:tcW w:w="2235" w:type="dxa"/>
          </w:tcPr>
          <w:p w:rsidR="00881CA6" w:rsidRDefault="00881CA6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Izgradnja, rekonstrukcija i opremanje objekata osnovnog školstva</w:t>
            </w:r>
          </w:p>
        </w:tc>
        <w:tc>
          <w:tcPr>
            <w:tcW w:w="2185" w:type="dxa"/>
            <w:vAlign w:val="center"/>
          </w:tcPr>
          <w:p w:rsidR="00881CA6" w:rsidRDefault="00881CA6" w:rsidP="007A68F4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1.3</w:t>
            </w:r>
            <w:r w:rsidR="007A68F4">
              <w:rPr>
                <w:b w:val="0"/>
                <w:sz w:val="20"/>
                <w:szCs w:val="20"/>
              </w:rPr>
              <w:t>30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881CA6" w:rsidRDefault="00AD1C2C" w:rsidP="008A7233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  <w:r w:rsidR="008A7233">
              <w:rPr>
                <w:b w:val="0"/>
                <w:sz w:val="20"/>
                <w:szCs w:val="20"/>
              </w:rPr>
              <w:t>485,98</w:t>
            </w:r>
          </w:p>
        </w:tc>
        <w:tc>
          <w:tcPr>
            <w:tcW w:w="1357" w:type="dxa"/>
            <w:vAlign w:val="center"/>
          </w:tcPr>
          <w:p w:rsidR="00881CA6" w:rsidRDefault="003761A5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111,73</w:t>
            </w:r>
          </w:p>
        </w:tc>
      </w:tr>
      <w:tr w:rsidR="00503AE2" w:rsidTr="00881CA6">
        <w:tc>
          <w:tcPr>
            <w:tcW w:w="2235" w:type="dxa"/>
          </w:tcPr>
          <w:p w:rsidR="00503AE2" w:rsidRDefault="00503AE2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Opći troškovi</w:t>
            </w:r>
          </w:p>
        </w:tc>
        <w:tc>
          <w:tcPr>
            <w:tcW w:w="2185" w:type="dxa"/>
            <w:vAlign w:val="center"/>
          </w:tcPr>
          <w:p w:rsidR="00503AE2" w:rsidRDefault="00881CA6" w:rsidP="007A68F4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7A68F4">
              <w:rPr>
                <w:b w:val="0"/>
                <w:sz w:val="20"/>
                <w:szCs w:val="20"/>
              </w:rPr>
              <w:t>5</w:t>
            </w:r>
            <w:r>
              <w:rPr>
                <w:b w:val="0"/>
                <w:sz w:val="20"/>
                <w:szCs w:val="20"/>
              </w:rPr>
              <w:t>.</w:t>
            </w:r>
            <w:r w:rsidR="007A68F4">
              <w:rPr>
                <w:b w:val="0"/>
                <w:sz w:val="20"/>
                <w:szCs w:val="20"/>
              </w:rPr>
              <w:t>404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503AE2" w:rsidRDefault="008A7233" w:rsidP="003761A5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 w:rsidRPr="008A7233">
              <w:rPr>
                <w:b w:val="0"/>
                <w:sz w:val="20"/>
                <w:szCs w:val="20"/>
              </w:rPr>
              <w:t>34.7</w:t>
            </w:r>
            <w:r w:rsidR="003761A5">
              <w:rPr>
                <w:b w:val="0"/>
                <w:sz w:val="20"/>
                <w:szCs w:val="20"/>
              </w:rPr>
              <w:t>9</w:t>
            </w:r>
            <w:r w:rsidRPr="008A7233">
              <w:rPr>
                <w:b w:val="0"/>
                <w:sz w:val="20"/>
                <w:szCs w:val="20"/>
              </w:rPr>
              <w:t>9,34</w:t>
            </w:r>
          </w:p>
        </w:tc>
        <w:tc>
          <w:tcPr>
            <w:tcW w:w="1357" w:type="dxa"/>
            <w:vAlign w:val="center"/>
          </w:tcPr>
          <w:p w:rsidR="00503AE2" w:rsidRDefault="003761A5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98,29</w:t>
            </w:r>
          </w:p>
        </w:tc>
      </w:tr>
      <w:tr w:rsidR="00503AE2" w:rsidTr="00881CA6">
        <w:tc>
          <w:tcPr>
            <w:tcW w:w="2235" w:type="dxa"/>
          </w:tcPr>
          <w:p w:rsidR="00503AE2" w:rsidRDefault="00503AE2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Stvarni troškovi</w:t>
            </w:r>
          </w:p>
        </w:tc>
        <w:tc>
          <w:tcPr>
            <w:tcW w:w="2185" w:type="dxa"/>
            <w:vAlign w:val="center"/>
          </w:tcPr>
          <w:p w:rsidR="00503AE2" w:rsidRDefault="007A68F4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58.724</w:t>
            </w:r>
            <w:r w:rsidR="00881CA6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503AE2" w:rsidRDefault="008A7233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 w:rsidRPr="008A7233">
              <w:rPr>
                <w:b w:val="0"/>
                <w:sz w:val="20"/>
                <w:szCs w:val="20"/>
              </w:rPr>
              <w:t>68.769,98</w:t>
            </w:r>
          </w:p>
        </w:tc>
        <w:tc>
          <w:tcPr>
            <w:tcW w:w="1357" w:type="dxa"/>
            <w:vAlign w:val="center"/>
          </w:tcPr>
          <w:p w:rsidR="00503AE2" w:rsidRDefault="003761A5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117,11</w:t>
            </w:r>
          </w:p>
        </w:tc>
      </w:tr>
      <w:tr w:rsidR="00503AE2" w:rsidTr="00881CA6">
        <w:tc>
          <w:tcPr>
            <w:tcW w:w="2235" w:type="dxa"/>
          </w:tcPr>
          <w:p w:rsidR="00503AE2" w:rsidRDefault="007A68F4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Sajam zanimanja</w:t>
            </w:r>
          </w:p>
        </w:tc>
        <w:tc>
          <w:tcPr>
            <w:tcW w:w="2185" w:type="dxa"/>
            <w:vAlign w:val="center"/>
          </w:tcPr>
          <w:p w:rsidR="00503AE2" w:rsidRDefault="007A68F4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153</w:t>
            </w:r>
            <w:r w:rsidR="00881CA6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503AE2" w:rsidRDefault="008A7233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152,5</w:t>
            </w:r>
            <w:r w:rsidR="003761A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57" w:type="dxa"/>
            <w:vAlign w:val="center"/>
          </w:tcPr>
          <w:p w:rsidR="00503AE2" w:rsidRDefault="003761A5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99,67</w:t>
            </w:r>
          </w:p>
        </w:tc>
      </w:tr>
      <w:tr w:rsidR="00503AE2" w:rsidTr="00881CA6">
        <w:tc>
          <w:tcPr>
            <w:tcW w:w="2235" w:type="dxa"/>
          </w:tcPr>
          <w:p w:rsidR="00503AE2" w:rsidRDefault="00881CA6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Sufinanciranje obvezne školske lektire</w:t>
            </w:r>
          </w:p>
        </w:tc>
        <w:tc>
          <w:tcPr>
            <w:tcW w:w="2185" w:type="dxa"/>
            <w:vAlign w:val="center"/>
          </w:tcPr>
          <w:p w:rsidR="00503AE2" w:rsidRDefault="00881CA6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163,00</w:t>
            </w:r>
          </w:p>
        </w:tc>
        <w:tc>
          <w:tcPr>
            <w:tcW w:w="2204" w:type="dxa"/>
            <w:vAlign w:val="center"/>
          </w:tcPr>
          <w:p w:rsidR="00503AE2" w:rsidRDefault="008A7233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162,92</w:t>
            </w:r>
          </w:p>
        </w:tc>
        <w:tc>
          <w:tcPr>
            <w:tcW w:w="1357" w:type="dxa"/>
            <w:vAlign w:val="center"/>
          </w:tcPr>
          <w:p w:rsidR="00503AE2" w:rsidRDefault="003761A5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99,95</w:t>
            </w:r>
          </w:p>
        </w:tc>
      </w:tr>
      <w:tr w:rsidR="00503AE2" w:rsidTr="00881CA6">
        <w:tc>
          <w:tcPr>
            <w:tcW w:w="2235" w:type="dxa"/>
          </w:tcPr>
          <w:p w:rsidR="00503AE2" w:rsidRDefault="00881CA6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Školska shema</w:t>
            </w:r>
          </w:p>
        </w:tc>
        <w:tc>
          <w:tcPr>
            <w:tcW w:w="2185" w:type="dxa"/>
            <w:vAlign w:val="center"/>
          </w:tcPr>
          <w:p w:rsidR="00503AE2" w:rsidRDefault="007A68F4" w:rsidP="007A68F4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4.914</w:t>
            </w:r>
            <w:r w:rsidR="00881CA6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503AE2" w:rsidRDefault="00AD1C2C" w:rsidP="008A7233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</w:t>
            </w:r>
            <w:r w:rsidR="008A7233">
              <w:rPr>
                <w:b w:val="0"/>
                <w:sz w:val="20"/>
                <w:szCs w:val="20"/>
              </w:rPr>
              <w:t>022,06</w:t>
            </w:r>
          </w:p>
        </w:tc>
        <w:tc>
          <w:tcPr>
            <w:tcW w:w="1357" w:type="dxa"/>
            <w:vAlign w:val="center"/>
          </w:tcPr>
          <w:p w:rsidR="00503AE2" w:rsidRDefault="003761A5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61,50</w:t>
            </w:r>
          </w:p>
        </w:tc>
      </w:tr>
      <w:tr w:rsidR="00503AE2" w:rsidTr="00881CA6">
        <w:tc>
          <w:tcPr>
            <w:tcW w:w="2235" w:type="dxa"/>
          </w:tcPr>
          <w:p w:rsidR="00503AE2" w:rsidRDefault="00881CA6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Učimo zajedno</w:t>
            </w:r>
          </w:p>
        </w:tc>
        <w:tc>
          <w:tcPr>
            <w:tcW w:w="2185" w:type="dxa"/>
            <w:vAlign w:val="center"/>
          </w:tcPr>
          <w:p w:rsidR="00503AE2" w:rsidRDefault="007A68F4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9.500</w:t>
            </w:r>
            <w:r w:rsidR="00881CA6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503AE2" w:rsidRDefault="008A7233" w:rsidP="008A7233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8.885,34</w:t>
            </w:r>
          </w:p>
        </w:tc>
        <w:tc>
          <w:tcPr>
            <w:tcW w:w="1357" w:type="dxa"/>
            <w:vAlign w:val="center"/>
          </w:tcPr>
          <w:p w:rsidR="00503AE2" w:rsidRDefault="003761A5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93,53</w:t>
            </w:r>
          </w:p>
        </w:tc>
      </w:tr>
      <w:tr w:rsidR="00503AE2" w:rsidTr="00881CA6">
        <w:tc>
          <w:tcPr>
            <w:tcW w:w="2235" w:type="dxa"/>
          </w:tcPr>
          <w:p w:rsidR="00503AE2" w:rsidRPr="00881CA6" w:rsidRDefault="00881CA6" w:rsidP="00642247">
            <w:pPr>
              <w:pStyle w:val="Naslov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2185" w:type="dxa"/>
            <w:vAlign w:val="center"/>
          </w:tcPr>
          <w:p w:rsidR="00503AE2" w:rsidRPr="00AD1C2C" w:rsidRDefault="00AD1C2C" w:rsidP="007A68F4">
            <w:pPr>
              <w:pStyle w:val="Naslov"/>
              <w:ind w:left="0"/>
              <w:jc w:val="right"/>
              <w:rPr>
                <w:sz w:val="20"/>
                <w:szCs w:val="20"/>
              </w:rPr>
            </w:pPr>
            <w:r w:rsidRPr="00AD1C2C">
              <w:rPr>
                <w:sz w:val="20"/>
                <w:szCs w:val="20"/>
              </w:rPr>
              <w:t>11</w:t>
            </w:r>
            <w:r w:rsidR="007A68F4">
              <w:rPr>
                <w:sz w:val="20"/>
                <w:szCs w:val="20"/>
              </w:rPr>
              <w:t>0</w:t>
            </w:r>
            <w:r w:rsidRPr="00AD1C2C">
              <w:rPr>
                <w:sz w:val="20"/>
                <w:szCs w:val="20"/>
              </w:rPr>
              <w:t>.</w:t>
            </w:r>
            <w:r w:rsidR="007A68F4">
              <w:rPr>
                <w:sz w:val="20"/>
                <w:szCs w:val="20"/>
              </w:rPr>
              <w:t>188</w:t>
            </w:r>
            <w:r w:rsidRPr="00AD1C2C">
              <w:rPr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503AE2" w:rsidRPr="007442D2" w:rsidRDefault="00AD1C2C" w:rsidP="003761A5">
            <w:pPr>
              <w:pStyle w:val="Naslov"/>
              <w:ind w:left="0"/>
              <w:jc w:val="right"/>
              <w:rPr>
                <w:sz w:val="20"/>
                <w:szCs w:val="20"/>
              </w:rPr>
            </w:pPr>
            <w:r w:rsidRPr="007442D2">
              <w:rPr>
                <w:sz w:val="20"/>
                <w:szCs w:val="20"/>
              </w:rPr>
              <w:t>11</w:t>
            </w:r>
            <w:r w:rsidR="007A68F4">
              <w:rPr>
                <w:sz w:val="20"/>
                <w:szCs w:val="20"/>
              </w:rPr>
              <w:t>7</w:t>
            </w:r>
            <w:r w:rsidR="003761A5">
              <w:rPr>
                <w:sz w:val="20"/>
                <w:szCs w:val="20"/>
              </w:rPr>
              <w:t>.</w:t>
            </w:r>
            <w:r w:rsidR="007A68F4">
              <w:rPr>
                <w:sz w:val="20"/>
                <w:szCs w:val="20"/>
              </w:rPr>
              <w:t>278</w:t>
            </w:r>
            <w:r w:rsidRPr="007442D2">
              <w:rPr>
                <w:sz w:val="20"/>
                <w:szCs w:val="20"/>
              </w:rPr>
              <w:t>,1</w:t>
            </w:r>
            <w:r w:rsidR="007A68F4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vAlign w:val="center"/>
          </w:tcPr>
          <w:p w:rsidR="00503AE2" w:rsidRPr="007442D2" w:rsidRDefault="007A68F4" w:rsidP="00881CA6">
            <w:pPr>
              <w:pStyle w:val="Naslov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106,43</w:t>
            </w:r>
          </w:p>
        </w:tc>
      </w:tr>
    </w:tbl>
    <w:p w:rsidR="00503AE2" w:rsidRDefault="00503AE2" w:rsidP="00642247">
      <w:pPr>
        <w:pStyle w:val="Naslov"/>
        <w:rPr>
          <w:b w:val="0"/>
          <w:sz w:val="20"/>
          <w:szCs w:val="20"/>
        </w:rPr>
      </w:pPr>
    </w:p>
    <w:p w:rsidR="0014513A" w:rsidRPr="00642247" w:rsidRDefault="00642247" w:rsidP="00642247">
      <w:pPr>
        <w:rPr>
          <w:sz w:val="20"/>
          <w:szCs w:val="20"/>
        </w:rPr>
      </w:pPr>
      <w:r>
        <w:rPr>
          <w:b/>
          <w:sz w:val="20"/>
          <w:szCs w:val="20"/>
        </w:rPr>
        <w:tab/>
        <w:t>O</w:t>
      </w:r>
      <w:r w:rsidRPr="0085445C">
        <w:rPr>
          <w:b/>
          <w:sz w:val="20"/>
          <w:szCs w:val="20"/>
        </w:rPr>
        <w:t>stali prihodi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tijekom promatranog razdoblja ostvareni su u iznosu od 92,90 eura a</w:t>
      </w:r>
      <w:r w:rsidRPr="00642247">
        <w:rPr>
          <w:sz w:val="20"/>
          <w:szCs w:val="20"/>
        </w:rPr>
        <w:t xml:space="preserve"> čin</w:t>
      </w:r>
      <w:r>
        <w:rPr>
          <w:sz w:val="20"/>
          <w:szCs w:val="20"/>
        </w:rPr>
        <w:t>e</w:t>
      </w:r>
      <w:r w:rsidRPr="00642247">
        <w:rPr>
          <w:sz w:val="20"/>
          <w:szCs w:val="20"/>
        </w:rPr>
        <w:t xml:space="preserve"> </w:t>
      </w:r>
      <w:r>
        <w:rPr>
          <w:sz w:val="20"/>
          <w:szCs w:val="20"/>
        </w:rPr>
        <w:t>99,89</w:t>
      </w:r>
      <w:r w:rsidRPr="00642247">
        <w:rPr>
          <w:sz w:val="20"/>
          <w:szCs w:val="20"/>
        </w:rPr>
        <w:t xml:space="preserve">% </w:t>
      </w:r>
      <w:r w:rsidR="007A68F4">
        <w:rPr>
          <w:sz w:val="20"/>
          <w:szCs w:val="20"/>
        </w:rPr>
        <w:t>godišnjeg plana</w:t>
      </w:r>
      <w:r w:rsidRPr="0064224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503AE2" w:rsidRDefault="00503AE2" w:rsidP="00801B9C">
      <w:pPr>
        <w:spacing w:before="166"/>
        <w:ind w:left="236"/>
        <w:rPr>
          <w:rFonts w:ascii="Calibri" w:hAnsi="Calibri"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503AE2" w:rsidRDefault="00503AE2" w:rsidP="00801B9C">
      <w:pPr>
        <w:spacing w:before="166"/>
        <w:ind w:left="236"/>
        <w:rPr>
          <w:rFonts w:ascii="Calibri" w:hAnsi="Calibri"/>
          <w:b/>
        </w:rPr>
      </w:pPr>
      <w:r>
        <w:rPr>
          <w:rFonts w:ascii="Calibri" w:hAnsi="Calibri"/>
          <w:b/>
        </w:rPr>
        <w:t>RASHODI I IZDACI</w:t>
      </w:r>
    </w:p>
    <w:p w:rsidR="008E0748" w:rsidRDefault="008E0748" w:rsidP="00801B9C">
      <w:pPr>
        <w:spacing w:before="166"/>
        <w:ind w:left="236"/>
        <w:rPr>
          <w:rFonts w:ascii="Calibri" w:hAnsi="Calibri"/>
          <w:b/>
        </w:rPr>
      </w:pPr>
    </w:p>
    <w:p w:rsidR="008E0748" w:rsidRDefault="008E0748" w:rsidP="008E0748">
      <w:pPr>
        <w:pStyle w:val="Naslo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Rashodi i izdaci ostvareni</w:t>
      </w:r>
      <w:r w:rsidRPr="004B6A2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su u </w:t>
      </w:r>
      <w:r w:rsidRPr="004B6A22">
        <w:rPr>
          <w:b w:val="0"/>
          <w:spacing w:val="1"/>
          <w:sz w:val="22"/>
          <w:szCs w:val="22"/>
        </w:rPr>
        <w:t xml:space="preserve"> </w:t>
      </w:r>
      <w:r w:rsidRPr="004B6A22">
        <w:rPr>
          <w:b w:val="0"/>
          <w:sz w:val="22"/>
          <w:szCs w:val="22"/>
        </w:rPr>
        <w:t>ukupn</w:t>
      </w:r>
      <w:r>
        <w:rPr>
          <w:b w:val="0"/>
          <w:sz w:val="22"/>
          <w:szCs w:val="22"/>
        </w:rPr>
        <w:t>om</w:t>
      </w:r>
      <w:r w:rsidRPr="004B6A22">
        <w:rPr>
          <w:b w:val="0"/>
          <w:sz w:val="22"/>
          <w:szCs w:val="22"/>
        </w:rPr>
        <w:t xml:space="preserve"> u iznosu </w:t>
      </w:r>
      <w:r w:rsidR="00844E85">
        <w:rPr>
          <w:b w:val="0"/>
          <w:sz w:val="22"/>
          <w:szCs w:val="22"/>
        </w:rPr>
        <w:t>2.025.813,15</w:t>
      </w:r>
      <w:r w:rsidRPr="004B6A22">
        <w:rPr>
          <w:b w:val="0"/>
          <w:sz w:val="22"/>
          <w:szCs w:val="22"/>
        </w:rPr>
        <w:t xml:space="preserve"> eura što iznosi </w:t>
      </w:r>
      <w:r w:rsidR="00844E85">
        <w:rPr>
          <w:b w:val="0"/>
          <w:sz w:val="22"/>
          <w:szCs w:val="22"/>
        </w:rPr>
        <w:t>99,17%</w:t>
      </w:r>
      <w:r w:rsidRPr="004B6A22">
        <w:rPr>
          <w:b w:val="0"/>
          <w:sz w:val="22"/>
          <w:szCs w:val="22"/>
        </w:rPr>
        <w:t xml:space="preserve"> godišnjeg plana. </w:t>
      </w:r>
      <w:r>
        <w:rPr>
          <w:b w:val="0"/>
          <w:sz w:val="22"/>
          <w:szCs w:val="22"/>
        </w:rPr>
        <w:t xml:space="preserve">Od tog iznosa </w:t>
      </w:r>
      <w:r w:rsidR="00844E85">
        <w:rPr>
          <w:b w:val="0"/>
          <w:sz w:val="22"/>
          <w:szCs w:val="22"/>
        </w:rPr>
        <w:t>107.844,44</w:t>
      </w:r>
      <w:r>
        <w:rPr>
          <w:b w:val="0"/>
          <w:sz w:val="22"/>
          <w:szCs w:val="22"/>
        </w:rPr>
        <w:t xml:space="preserve"> eura odnosi se na </w:t>
      </w:r>
      <w:r w:rsidR="00844E85">
        <w:rPr>
          <w:b w:val="0"/>
          <w:sz w:val="22"/>
          <w:szCs w:val="22"/>
        </w:rPr>
        <w:t>rashode koji se financiraju</w:t>
      </w:r>
      <w:r>
        <w:rPr>
          <w:b w:val="0"/>
          <w:sz w:val="22"/>
          <w:szCs w:val="22"/>
        </w:rPr>
        <w:t xml:space="preserve"> iz Županijskog proračuna, a 1.</w:t>
      </w:r>
      <w:r w:rsidR="00844E85">
        <w:rPr>
          <w:b w:val="0"/>
          <w:sz w:val="22"/>
          <w:szCs w:val="22"/>
        </w:rPr>
        <w:t>917.968</w:t>
      </w:r>
      <w:r>
        <w:rPr>
          <w:b w:val="0"/>
          <w:sz w:val="22"/>
          <w:szCs w:val="22"/>
        </w:rPr>
        <w:t>,</w:t>
      </w:r>
      <w:r w:rsidR="00844E85">
        <w:rPr>
          <w:b w:val="0"/>
          <w:sz w:val="22"/>
          <w:szCs w:val="22"/>
        </w:rPr>
        <w:t>71</w:t>
      </w:r>
      <w:r>
        <w:rPr>
          <w:b w:val="0"/>
          <w:sz w:val="22"/>
          <w:szCs w:val="22"/>
        </w:rPr>
        <w:t xml:space="preserve"> eura odnosi se na </w:t>
      </w:r>
      <w:r w:rsidR="00844E85">
        <w:rPr>
          <w:b w:val="0"/>
          <w:sz w:val="22"/>
          <w:szCs w:val="22"/>
        </w:rPr>
        <w:t>rashod</w:t>
      </w:r>
      <w:r>
        <w:rPr>
          <w:b w:val="0"/>
          <w:sz w:val="22"/>
          <w:szCs w:val="22"/>
        </w:rPr>
        <w:t xml:space="preserve">e </w:t>
      </w:r>
      <w:r w:rsidR="00844E85">
        <w:rPr>
          <w:b w:val="0"/>
          <w:sz w:val="22"/>
          <w:szCs w:val="22"/>
        </w:rPr>
        <w:t>koji se financiraju od</w:t>
      </w:r>
      <w:r>
        <w:rPr>
          <w:b w:val="0"/>
          <w:sz w:val="22"/>
          <w:szCs w:val="22"/>
        </w:rPr>
        <w:t xml:space="preserve"> subjekata izvan Županijskog proračuna, kako slijedi:</w:t>
      </w: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283"/>
        <w:gridCol w:w="3266"/>
        <w:gridCol w:w="1701"/>
        <w:gridCol w:w="2107"/>
        <w:gridCol w:w="1607"/>
      </w:tblGrid>
      <w:tr w:rsidR="00210C0B" w:rsidRPr="004F745F" w:rsidTr="00272C57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 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0C0B" w:rsidRPr="004F745F" w:rsidRDefault="00210C0B" w:rsidP="00890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RASH</w:t>
            </w:r>
            <w:r w:rsidRPr="004F745F">
              <w:rPr>
                <w:b/>
                <w:bCs/>
                <w:sz w:val="20"/>
                <w:szCs w:val="20"/>
              </w:rPr>
              <w:t>ODI/</w:t>
            </w:r>
            <w:r>
              <w:rPr>
                <w:b/>
                <w:bCs/>
                <w:sz w:val="20"/>
                <w:szCs w:val="20"/>
              </w:rPr>
              <w:t>IZDACI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0C0B" w:rsidRPr="004F745F" w:rsidRDefault="00210C0B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Županijski proračun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0C0B" w:rsidRPr="004F745F" w:rsidRDefault="00210C0B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Izvan Županijskog proračuna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0C0B" w:rsidRPr="004F745F" w:rsidRDefault="00210C0B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A905E0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8.545,56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1B1366" w:rsidP="00C554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554A2">
              <w:rPr>
                <w:sz w:val="20"/>
                <w:szCs w:val="20"/>
              </w:rPr>
              <w:t>722.561,57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69482D" w:rsidP="00A905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905E0">
              <w:rPr>
                <w:sz w:val="20"/>
                <w:szCs w:val="20"/>
              </w:rPr>
              <w:t>731.107,13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A905E0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97.809,98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A905E0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148.195,94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E5706D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246.005,92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1B1366" w:rsidP="00E570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5706D">
              <w:rPr>
                <w:sz w:val="20"/>
                <w:szCs w:val="20"/>
              </w:rPr>
              <w:t>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1B1366" w:rsidP="00E570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5706D">
              <w:rPr>
                <w:sz w:val="20"/>
                <w:szCs w:val="20"/>
              </w:rPr>
              <w:t>81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69482D" w:rsidP="00E570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706D">
              <w:rPr>
                <w:sz w:val="20"/>
                <w:szCs w:val="20"/>
              </w:rPr>
              <w:t>,81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E5706D" w:rsidP="001B13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E5706D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9.600,29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A213D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9.600,29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210C0B" w:rsidRDefault="00210C0B" w:rsidP="00210C0B">
            <w:pPr>
              <w:rPr>
                <w:sz w:val="20"/>
                <w:szCs w:val="20"/>
              </w:rPr>
            </w:pPr>
            <w:r w:rsidRPr="00210C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Default="001B136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Default="00A213D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25.756,21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Default="00A213D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25.756,21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A213D6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Default="001B136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Default="00A213D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688.55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Default="00A213D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688,55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69482D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A213D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1.488,90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A213D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11.165,34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6F08F2" w:rsidP="006F08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9482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654</w:t>
            </w:r>
            <w:r w:rsidR="006948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C0B" w:rsidRPr="004F745F" w:rsidRDefault="00A213D6" w:rsidP="00396D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107.844,44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C0B" w:rsidRPr="004F745F" w:rsidRDefault="00210C0B" w:rsidP="00A21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A213D6">
              <w:rPr>
                <w:b/>
                <w:bCs/>
                <w:sz w:val="20"/>
                <w:szCs w:val="20"/>
              </w:rPr>
              <w:t>917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A213D6">
              <w:rPr>
                <w:b/>
                <w:bCs/>
                <w:sz w:val="20"/>
                <w:szCs w:val="20"/>
              </w:rPr>
              <w:t>968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213D6">
              <w:rPr>
                <w:b/>
                <w:bCs/>
                <w:sz w:val="20"/>
                <w:szCs w:val="20"/>
              </w:rPr>
              <w:t>7</w:t>
            </w:r>
            <w:r w:rsidR="00974D8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C0B" w:rsidRPr="004F745F" w:rsidRDefault="00A213D6" w:rsidP="00A21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2</w:t>
            </w:r>
            <w:r w:rsidR="0069482D" w:rsidRPr="004B6A22">
              <w:rPr>
                <w:b/>
              </w:rPr>
              <w:t>.</w:t>
            </w:r>
            <w:r>
              <w:rPr>
                <w:b/>
              </w:rPr>
              <w:t>025</w:t>
            </w:r>
            <w:r w:rsidR="0069482D" w:rsidRPr="004B6A22">
              <w:rPr>
                <w:b/>
              </w:rPr>
              <w:t>.</w:t>
            </w:r>
            <w:r>
              <w:rPr>
                <w:b/>
              </w:rPr>
              <w:t>813</w:t>
            </w:r>
            <w:r w:rsidR="0069482D" w:rsidRPr="004B6A22">
              <w:rPr>
                <w:b/>
              </w:rPr>
              <w:t>,</w:t>
            </w:r>
            <w:r>
              <w:rPr>
                <w:b/>
              </w:rPr>
              <w:t>15</w:t>
            </w:r>
          </w:p>
        </w:tc>
      </w:tr>
    </w:tbl>
    <w:p w:rsidR="00974D83" w:rsidRDefault="00974D83" w:rsidP="00974D83">
      <w:pPr>
        <w:pStyle w:val="Naslov"/>
        <w:rPr>
          <w:b w:val="0"/>
          <w:sz w:val="22"/>
          <w:szCs w:val="22"/>
        </w:rPr>
      </w:pPr>
    </w:p>
    <w:p w:rsidR="00844E85" w:rsidRDefault="00844E85" w:rsidP="00974D83">
      <w:pPr>
        <w:pStyle w:val="Naslov"/>
        <w:rPr>
          <w:b w:val="0"/>
          <w:sz w:val="22"/>
          <w:szCs w:val="22"/>
        </w:rPr>
      </w:pPr>
    </w:p>
    <w:p w:rsidR="00974D83" w:rsidRDefault="00974D83" w:rsidP="00974D83">
      <w:pPr>
        <w:pStyle w:val="Naslov"/>
        <w:rPr>
          <w:b w:val="0"/>
          <w:sz w:val="22"/>
          <w:szCs w:val="22"/>
        </w:rPr>
      </w:pPr>
      <w:r w:rsidRPr="0085445C">
        <w:rPr>
          <w:b w:val="0"/>
          <w:sz w:val="22"/>
          <w:szCs w:val="22"/>
        </w:rPr>
        <w:t>Ukupno ostva</w:t>
      </w:r>
      <w:r>
        <w:rPr>
          <w:b w:val="0"/>
          <w:sz w:val="22"/>
          <w:szCs w:val="22"/>
        </w:rPr>
        <w:t>reni prihodi i primici</w:t>
      </w:r>
      <w:r w:rsidRPr="0085445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Proračuna Osnovne škole Josipa Kozarca</w:t>
      </w:r>
      <w:r w:rsidRPr="0085445C">
        <w:rPr>
          <w:b w:val="0"/>
          <w:sz w:val="22"/>
          <w:szCs w:val="22"/>
        </w:rPr>
        <w:t xml:space="preserve"> u razdoblju od 1. siječnja do 3</w:t>
      </w:r>
      <w:r>
        <w:rPr>
          <w:b w:val="0"/>
          <w:sz w:val="22"/>
          <w:szCs w:val="22"/>
        </w:rPr>
        <w:t>1</w:t>
      </w:r>
      <w:r w:rsidRPr="0085445C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prosinc</w:t>
      </w:r>
      <w:r w:rsidRPr="0085445C">
        <w:rPr>
          <w:b w:val="0"/>
          <w:sz w:val="22"/>
          <w:szCs w:val="22"/>
        </w:rPr>
        <w:t>a 202</w:t>
      </w:r>
      <w:r w:rsidR="00A213D6">
        <w:rPr>
          <w:b w:val="0"/>
          <w:sz w:val="22"/>
          <w:szCs w:val="22"/>
        </w:rPr>
        <w:t>4</w:t>
      </w:r>
      <w:r w:rsidRPr="0085445C">
        <w:rPr>
          <w:b w:val="0"/>
          <w:sz w:val="22"/>
          <w:szCs w:val="22"/>
        </w:rPr>
        <w:t>. godine po osnovnim skupinama iznose:</w:t>
      </w: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283"/>
        <w:gridCol w:w="2976"/>
        <w:gridCol w:w="1422"/>
        <w:gridCol w:w="1641"/>
        <w:gridCol w:w="1266"/>
        <w:gridCol w:w="1376"/>
      </w:tblGrid>
      <w:tr w:rsidR="00974D83" w:rsidRPr="004F745F" w:rsidTr="00974D83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74D83" w:rsidRPr="004F745F" w:rsidRDefault="00974D83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74D83" w:rsidRPr="004F745F" w:rsidRDefault="00890F05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RASH</w:t>
            </w:r>
            <w:r w:rsidRPr="004F745F">
              <w:rPr>
                <w:b/>
                <w:bCs/>
                <w:sz w:val="20"/>
                <w:szCs w:val="20"/>
              </w:rPr>
              <w:t>ODI/</w:t>
            </w:r>
            <w:r>
              <w:rPr>
                <w:b/>
                <w:bCs/>
                <w:sz w:val="20"/>
                <w:szCs w:val="20"/>
              </w:rPr>
              <w:t>IZDACI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74D83" w:rsidRPr="004F745F" w:rsidRDefault="00A213D6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Tekući plan za 2024</w:t>
            </w:r>
            <w:r w:rsidR="00974D83">
              <w:rPr>
                <w:b/>
                <w:bCs/>
                <w:sz w:val="20"/>
                <w:szCs w:val="20"/>
              </w:rPr>
              <w:t>. godinu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74D83" w:rsidRPr="004F745F" w:rsidRDefault="00974D83" w:rsidP="00A21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Ostvarenje za 202</w:t>
            </w:r>
            <w:r w:rsidR="00A213D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 godinu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74D83" w:rsidRPr="004F745F" w:rsidRDefault="00974D83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ostvarenja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74D83" w:rsidRPr="004F745F" w:rsidRDefault="00974D83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u ostvarenju</w:t>
            </w:r>
          </w:p>
        </w:tc>
      </w:tr>
      <w:tr w:rsidR="00974D83" w:rsidRPr="004F745F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974D8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Rashodi za zaposlene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807E3" w:rsidP="003F24ED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1.73</w:t>
            </w:r>
            <w:r w:rsidR="003F24ED">
              <w:rPr>
                <w:b/>
                <w:sz w:val="20"/>
                <w:szCs w:val="20"/>
              </w:rPr>
              <w:t>3</w:t>
            </w:r>
            <w:r w:rsidRPr="000B5587">
              <w:rPr>
                <w:b/>
                <w:sz w:val="20"/>
                <w:szCs w:val="20"/>
              </w:rPr>
              <w:t>.</w:t>
            </w:r>
            <w:r w:rsidR="00890F05" w:rsidRPr="000B5587">
              <w:rPr>
                <w:b/>
                <w:sz w:val="20"/>
                <w:szCs w:val="20"/>
              </w:rPr>
              <w:t>3</w:t>
            </w:r>
            <w:r w:rsidR="003F24ED">
              <w:rPr>
                <w:b/>
                <w:sz w:val="20"/>
                <w:szCs w:val="20"/>
              </w:rPr>
              <w:t>90</w:t>
            </w:r>
            <w:r w:rsidRPr="000B55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807E3" w:rsidP="003F24ED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1.</w:t>
            </w:r>
            <w:r w:rsidR="003F24ED">
              <w:rPr>
                <w:b/>
                <w:sz w:val="20"/>
                <w:szCs w:val="20"/>
              </w:rPr>
              <w:t>731.107,13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D83" w:rsidRPr="000B5587" w:rsidRDefault="003F24ED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486E55" w:rsidP="000B55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85,45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Plaće (bruto)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1661E2" w:rsidP="003F24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F24ED">
              <w:rPr>
                <w:sz w:val="20"/>
                <w:szCs w:val="20"/>
              </w:rPr>
              <w:t>426.074,00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0B5587" w:rsidP="003F24ED">
            <w:pPr>
              <w:jc w:val="right"/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1.</w:t>
            </w:r>
            <w:r w:rsidR="003F24ED">
              <w:rPr>
                <w:sz w:val="20"/>
                <w:szCs w:val="20"/>
              </w:rPr>
              <w:t>427.282,65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843EBB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843EBB" w:rsidRDefault="00486E55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70,45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Ostali rashodi za zaposlene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71.982</w:t>
            </w:r>
            <w:r w:rsidR="001661E2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F24ED" w:rsidP="003F24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69.993,30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843EBB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843EBB" w:rsidRDefault="00486E55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3,46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Doprinosi na plaće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1661E2" w:rsidP="003F24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235.</w:t>
            </w:r>
            <w:r w:rsidR="003F24ED">
              <w:rPr>
                <w:sz w:val="20"/>
                <w:szCs w:val="20"/>
              </w:rPr>
              <w:t>334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233.831,18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843EBB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843EBB" w:rsidRDefault="00486E55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11,54</w:t>
            </w:r>
          </w:p>
        </w:tc>
      </w:tr>
      <w:tr w:rsidR="00974D83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974D8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Materijalni rashodi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3F24ED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257.050</w:t>
            </w:r>
            <w:r w:rsidR="002807E3" w:rsidRPr="000B55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3F24ED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246.005,92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D83" w:rsidRPr="000B5587" w:rsidRDefault="003F24ED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486E55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0B5587">
              <w:rPr>
                <w:b/>
                <w:sz w:val="20"/>
                <w:szCs w:val="20"/>
              </w:rPr>
              <w:t>,14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Naknade troškova zaposlenima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F24ED" w:rsidP="00375A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76.664</w:t>
            </w:r>
            <w:r w:rsidR="001661E2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F24ED" w:rsidP="002807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75.996,48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0B5587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486E55" w:rsidP="000B5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materijal i energiju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140.718</w:t>
            </w:r>
            <w:r w:rsidR="001661E2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F24ED" w:rsidP="00A029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123.569,69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0B5587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486E55" w:rsidP="000B5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usluge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33.613</w:t>
            </w:r>
            <w:r w:rsidR="001661E2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F24ED" w:rsidP="002807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39.401,89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0B5587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486E55" w:rsidP="000B5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A029B0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6.055</w:t>
            </w:r>
            <w:r w:rsidR="00375ACC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F24ED" w:rsidP="002807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7.037,86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0B5587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486E55" w:rsidP="000B5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</w:tr>
      <w:tr w:rsidR="00974D83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974D8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Financijski rashodi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807E3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3,00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974D83" w:rsidP="003F24ED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0,</w:t>
            </w:r>
            <w:r w:rsidR="003F24ED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D83" w:rsidRPr="000B5587" w:rsidRDefault="003F24ED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890F05" w:rsidRPr="000B55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974D83" w:rsidP="000B5587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0,</w:t>
            </w:r>
            <w:r w:rsidR="000B5587">
              <w:rPr>
                <w:b/>
                <w:sz w:val="20"/>
                <w:szCs w:val="20"/>
              </w:rPr>
              <w:t>00</w:t>
            </w:r>
          </w:p>
        </w:tc>
      </w:tr>
      <w:tr w:rsidR="00A029B0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4F745F" w:rsidRDefault="00A029B0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A029B0" w:rsidRDefault="00A029B0" w:rsidP="00974D83">
            <w:pPr>
              <w:rPr>
                <w:sz w:val="20"/>
                <w:szCs w:val="20"/>
              </w:rPr>
            </w:pPr>
            <w:r w:rsidRPr="00A029B0">
              <w:rPr>
                <w:sz w:val="20"/>
                <w:szCs w:val="20"/>
              </w:rPr>
              <w:t>Ostali financijski rashodi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375ACC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A029B0" w:rsidP="003F24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F24ED">
              <w:rPr>
                <w:sz w:val="20"/>
                <w:szCs w:val="20"/>
              </w:rPr>
              <w:t>81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9B0" w:rsidRPr="00A029B0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843EBB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CE491A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4D83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974D8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3F24ED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9.601</w:t>
            </w:r>
            <w:r w:rsidR="00890F05" w:rsidRPr="000B55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3F24ED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9.600,29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D83" w:rsidRPr="000B5587" w:rsidRDefault="003F24ED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486E55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0,47</w:t>
            </w:r>
          </w:p>
        </w:tc>
      </w:tr>
      <w:tr w:rsidR="00A029B0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4F745F" w:rsidRDefault="00A029B0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A029B0" w:rsidRDefault="00A029B0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Pomoći inozemnim vladama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9.601</w:t>
            </w:r>
            <w:r w:rsidR="00375ACC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9.600,29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9B0" w:rsidRPr="00A029B0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486E55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974D83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974D8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3F24ED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25.757</w:t>
            </w:r>
            <w:r w:rsidR="00890F05" w:rsidRPr="000B55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3F24ED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25.756,21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D83" w:rsidRPr="000B5587" w:rsidRDefault="00890F05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486E55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1,27</w:t>
            </w:r>
          </w:p>
        </w:tc>
      </w:tr>
      <w:tr w:rsidR="00A029B0" w:rsidRPr="004F745F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Default="00A029B0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A029B0" w:rsidRDefault="00A029B0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25.757</w:t>
            </w:r>
            <w:r w:rsidR="00843EBB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25.756,21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A029B0" w:rsidRDefault="00A029B0" w:rsidP="00890F05">
            <w:pPr>
              <w:jc w:val="right"/>
              <w:rPr>
                <w:sz w:val="20"/>
                <w:szCs w:val="20"/>
              </w:rPr>
            </w:pPr>
          </w:p>
          <w:p w:rsidR="00843EBB" w:rsidRPr="00A029B0" w:rsidRDefault="00843EBB" w:rsidP="00890F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486E55" w:rsidP="000B5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974D83" w:rsidRPr="004F745F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3F24ED" w:rsidP="00974D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3F24ED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</w:t>
            </w:r>
            <w:r w:rsidR="00890F05" w:rsidRPr="000B55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807E3" w:rsidP="003F24ED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68</w:t>
            </w:r>
            <w:r w:rsidR="003F24ED">
              <w:rPr>
                <w:b/>
                <w:sz w:val="20"/>
                <w:szCs w:val="20"/>
              </w:rPr>
              <w:t>8</w:t>
            </w:r>
            <w:r w:rsidRPr="000B5587">
              <w:rPr>
                <w:b/>
                <w:sz w:val="20"/>
                <w:szCs w:val="20"/>
              </w:rPr>
              <w:t>,</w:t>
            </w:r>
            <w:r w:rsidR="003F24ED">
              <w:rPr>
                <w:b/>
                <w:sz w:val="20"/>
                <w:szCs w:val="20"/>
              </w:rPr>
              <w:t>5</w:t>
            </w:r>
            <w:r w:rsidRPr="000B558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F24ED" w:rsidRDefault="003F24ED" w:rsidP="00890F05">
            <w:pPr>
              <w:jc w:val="right"/>
              <w:rPr>
                <w:b/>
                <w:sz w:val="20"/>
                <w:szCs w:val="20"/>
              </w:rPr>
            </w:pPr>
          </w:p>
          <w:p w:rsidR="003F24ED" w:rsidRDefault="003F24ED" w:rsidP="00890F05">
            <w:pPr>
              <w:jc w:val="right"/>
              <w:rPr>
                <w:b/>
                <w:sz w:val="20"/>
                <w:szCs w:val="20"/>
              </w:rPr>
            </w:pPr>
          </w:p>
          <w:p w:rsidR="00974D83" w:rsidRPr="000B5587" w:rsidRDefault="00974D83" w:rsidP="003F24ED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99,</w:t>
            </w:r>
            <w:r w:rsidR="003F24ED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974D83" w:rsidP="00486E55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0,0</w:t>
            </w:r>
            <w:r w:rsidR="00486E55">
              <w:rPr>
                <w:b/>
                <w:sz w:val="20"/>
                <w:szCs w:val="20"/>
              </w:rPr>
              <w:t>4</w:t>
            </w:r>
          </w:p>
        </w:tc>
      </w:tr>
      <w:tr w:rsidR="00A029B0" w:rsidRPr="00A029B0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A029B0" w:rsidRDefault="00A029B0" w:rsidP="002807E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A029B0" w:rsidRDefault="00A029B0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Tekuće donacije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843EBB" w:rsidP="003F24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3F24E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A029B0" w:rsidP="003F24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3F24E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3F24E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A029B0" w:rsidRPr="00A029B0" w:rsidRDefault="00843EBB" w:rsidP="003F24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F24ED">
              <w:rPr>
                <w:sz w:val="20"/>
                <w:szCs w:val="20"/>
              </w:rPr>
              <w:t>9,93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2B795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86E55">
              <w:rPr>
                <w:sz w:val="20"/>
                <w:szCs w:val="20"/>
              </w:rPr>
              <w:t>,04</w:t>
            </w:r>
          </w:p>
        </w:tc>
      </w:tr>
      <w:tr w:rsidR="00974D83" w:rsidRPr="004F745F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2807E3" w:rsidRDefault="002807E3" w:rsidP="002807E3">
            <w:pPr>
              <w:rPr>
                <w:sz w:val="20"/>
                <w:szCs w:val="20"/>
              </w:rPr>
            </w:pPr>
            <w:r w:rsidRPr="002807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2807E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3F24ED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16.181</w:t>
            </w:r>
            <w:r w:rsidR="00890F05" w:rsidRPr="000B55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3F24ED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12.654,24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974D83" w:rsidRPr="000B5587" w:rsidRDefault="00974D83" w:rsidP="00974D83">
            <w:pPr>
              <w:jc w:val="right"/>
              <w:rPr>
                <w:b/>
                <w:sz w:val="20"/>
                <w:szCs w:val="20"/>
              </w:rPr>
            </w:pPr>
          </w:p>
          <w:p w:rsidR="00890F05" w:rsidRPr="000B5587" w:rsidRDefault="003F24ED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486E55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0,63</w:t>
            </w:r>
          </w:p>
        </w:tc>
      </w:tr>
      <w:tr w:rsidR="001661E2" w:rsidRPr="001661E2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1E2" w:rsidRPr="001661E2" w:rsidRDefault="001661E2" w:rsidP="002807E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1E2" w:rsidRPr="001661E2" w:rsidRDefault="001661E2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Postrojenja i oprema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1E2" w:rsidRPr="001661E2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12.917</w:t>
            </w:r>
            <w:r w:rsidR="00843EBB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1E2" w:rsidRPr="001661E2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9.859,02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1661E2" w:rsidRPr="001661E2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1E2" w:rsidRPr="001661E2" w:rsidRDefault="00486E55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A029B0" w:rsidRPr="004F745F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2807E3" w:rsidRDefault="00A029B0" w:rsidP="002807E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1661E2" w:rsidRDefault="001661E2" w:rsidP="00974D83">
            <w:pPr>
              <w:rPr>
                <w:sz w:val="20"/>
                <w:szCs w:val="20"/>
              </w:rPr>
            </w:pPr>
            <w:r w:rsidRPr="001661E2">
              <w:rPr>
                <w:sz w:val="20"/>
                <w:szCs w:val="20"/>
              </w:rPr>
              <w:t>Knjige, umjetnička djela i ostale izložbene vrijednosti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1661E2" w:rsidRDefault="003F24ED" w:rsidP="00843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3.264</w:t>
            </w:r>
            <w:r w:rsidR="00843EBB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1661E2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2.795,22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A029B0" w:rsidRDefault="00A029B0" w:rsidP="00974D83">
            <w:pPr>
              <w:jc w:val="right"/>
              <w:rPr>
                <w:sz w:val="20"/>
                <w:szCs w:val="20"/>
              </w:rPr>
            </w:pPr>
          </w:p>
          <w:p w:rsidR="001661E2" w:rsidRPr="001661E2" w:rsidRDefault="003F24ED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1661E2" w:rsidRDefault="00486E55" w:rsidP="00486E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974D83" w:rsidRPr="004F745F" w:rsidTr="00974D83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74D83" w:rsidRPr="004F745F" w:rsidRDefault="00890F05" w:rsidP="00486E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486E55">
              <w:rPr>
                <w:b/>
                <w:bCs/>
                <w:sz w:val="20"/>
                <w:szCs w:val="20"/>
              </w:rPr>
              <w:t>042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486E55">
              <w:rPr>
                <w:b/>
                <w:bCs/>
                <w:sz w:val="20"/>
                <w:szCs w:val="20"/>
              </w:rPr>
              <w:t>671</w:t>
            </w:r>
            <w:r w:rsidR="00974D83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74D83" w:rsidRPr="00890F05" w:rsidRDefault="00486E55" w:rsidP="00974D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2.025.813,15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74D83" w:rsidRDefault="00486E55" w:rsidP="00974D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99,17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74D83" w:rsidRPr="004F745F" w:rsidRDefault="00974D83" w:rsidP="00974D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2B795B" w:rsidRDefault="002B795B" w:rsidP="002B795B">
      <w:pPr>
        <w:pStyle w:val="Naslov"/>
        <w:rPr>
          <w:sz w:val="20"/>
          <w:szCs w:val="20"/>
        </w:rPr>
      </w:pPr>
    </w:p>
    <w:p w:rsidR="008E0748" w:rsidRDefault="002B795B" w:rsidP="00BF3FC8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  <w:t>Rashodi za zaposlene</w:t>
      </w:r>
      <w:r>
        <w:rPr>
          <w:b w:val="0"/>
          <w:sz w:val="20"/>
          <w:szCs w:val="20"/>
        </w:rPr>
        <w:t xml:space="preserve"> sastoje se od bruto plaća, ostalih rashoda za zaposlene i doprinosa na plaće. Tijekom godine ostvareni su u iznosu od </w:t>
      </w:r>
      <w:r w:rsidRPr="000B5587">
        <w:rPr>
          <w:b w:val="0"/>
          <w:sz w:val="20"/>
          <w:szCs w:val="20"/>
        </w:rPr>
        <w:t>1.</w:t>
      </w:r>
      <w:r w:rsidR="00432526">
        <w:rPr>
          <w:b w:val="0"/>
          <w:sz w:val="20"/>
          <w:szCs w:val="20"/>
        </w:rPr>
        <w:t>731.107,13</w:t>
      </w:r>
      <w:r>
        <w:rPr>
          <w:b w:val="0"/>
          <w:sz w:val="20"/>
          <w:szCs w:val="20"/>
        </w:rPr>
        <w:t xml:space="preserve"> eura što čini </w:t>
      </w:r>
      <w:r w:rsidR="00432526">
        <w:rPr>
          <w:b w:val="0"/>
          <w:sz w:val="20"/>
          <w:szCs w:val="20"/>
        </w:rPr>
        <w:t>99,87</w:t>
      </w:r>
      <w:r>
        <w:rPr>
          <w:b w:val="0"/>
          <w:sz w:val="20"/>
          <w:szCs w:val="20"/>
        </w:rPr>
        <w:t xml:space="preserve">% godišnjeg plana. Rashodi za zaposlene čine </w:t>
      </w:r>
      <w:r w:rsidR="00432526">
        <w:rPr>
          <w:b w:val="0"/>
          <w:sz w:val="20"/>
          <w:szCs w:val="20"/>
        </w:rPr>
        <w:t>85,45</w:t>
      </w:r>
      <w:r>
        <w:rPr>
          <w:b w:val="0"/>
          <w:sz w:val="20"/>
          <w:szCs w:val="20"/>
        </w:rPr>
        <w:t>% ukupno ostvarenih rashoda i izdataka Proračuna unutar promatranog razdoblja.</w:t>
      </w:r>
      <w:r w:rsidR="00BF3FC8">
        <w:rPr>
          <w:b w:val="0"/>
        </w:rPr>
        <w:tab/>
      </w:r>
      <w:r w:rsidR="00BF3FC8" w:rsidRPr="00BF3FC8">
        <w:rPr>
          <w:b w:val="0"/>
          <w:sz w:val="20"/>
          <w:szCs w:val="20"/>
        </w:rPr>
        <w:t>Bruto plaće</w:t>
      </w:r>
      <w:r w:rsidR="00BF3FC8">
        <w:rPr>
          <w:b w:val="0"/>
          <w:sz w:val="20"/>
          <w:szCs w:val="20"/>
        </w:rPr>
        <w:t xml:space="preserve"> sastoje se od plaća za redovan rad</w:t>
      </w:r>
      <w:r w:rsidR="0098584B">
        <w:rPr>
          <w:b w:val="0"/>
          <w:sz w:val="20"/>
          <w:szCs w:val="20"/>
        </w:rPr>
        <w:t xml:space="preserve"> (</w:t>
      </w:r>
      <w:r w:rsidR="00432526" w:rsidRPr="00432526">
        <w:rPr>
          <w:b w:val="0"/>
          <w:sz w:val="20"/>
          <w:szCs w:val="20"/>
        </w:rPr>
        <w:t xml:space="preserve">1.389.388,20 </w:t>
      </w:r>
      <w:r w:rsidR="0098584B">
        <w:rPr>
          <w:b w:val="0"/>
          <w:sz w:val="20"/>
          <w:szCs w:val="20"/>
        </w:rPr>
        <w:t>eura)</w:t>
      </w:r>
      <w:r w:rsidR="00BF3FC8">
        <w:rPr>
          <w:b w:val="0"/>
          <w:sz w:val="20"/>
          <w:szCs w:val="20"/>
        </w:rPr>
        <w:t xml:space="preserve">, plaća za prekovremeni rad </w:t>
      </w:r>
      <w:r w:rsidR="0098584B">
        <w:rPr>
          <w:b w:val="0"/>
          <w:sz w:val="20"/>
          <w:szCs w:val="20"/>
        </w:rPr>
        <w:t>(</w:t>
      </w:r>
      <w:r w:rsidR="00432526" w:rsidRPr="00432526">
        <w:rPr>
          <w:b w:val="0"/>
          <w:sz w:val="20"/>
          <w:szCs w:val="20"/>
        </w:rPr>
        <w:t xml:space="preserve">4.930,98 </w:t>
      </w:r>
      <w:r w:rsidR="0098584B">
        <w:rPr>
          <w:b w:val="0"/>
          <w:sz w:val="20"/>
          <w:szCs w:val="20"/>
        </w:rPr>
        <w:t xml:space="preserve">eura) </w:t>
      </w:r>
      <w:r w:rsidR="00BF3FC8">
        <w:rPr>
          <w:b w:val="0"/>
          <w:sz w:val="20"/>
          <w:szCs w:val="20"/>
        </w:rPr>
        <w:t>i plaća za posebne uvjete rada</w:t>
      </w:r>
      <w:r w:rsidR="0098584B">
        <w:rPr>
          <w:b w:val="0"/>
          <w:sz w:val="20"/>
          <w:szCs w:val="20"/>
        </w:rPr>
        <w:t xml:space="preserve"> (</w:t>
      </w:r>
      <w:r w:rsidR="00432526" w:rsidRPr="00432526">
        <w:rPr>
          <w:b w:val="0"/>
          <w:sz w:val="20"/>
          <w:szCs w:val="20"/>
        </w:rPr>
        <w:t xml:space="preserve">32.963,47 </w:t>
      </w:r>
      <w:r w:rsidR="0098584B">
        <w:rPr>
          <w:b w:val="0"/>
          <w:sz w:val="20"/>
          <w:szCs w:val="20"/>
        </w:rPr>
        <w:t>eura)</w:t>
      </w:r>
      <w:r w:rsidR="00BF3FC8">
        <w:rPr>
          <w:b w:val="0"/>
          <w:sz w:val="20"/>
          <w:szCs w:val="20"/>
        </w:rPr>
        <w:t xml:space="preserve">. Iznose </w:t>
      </w:r>
      <w:r w:rsidR="00BF3FC8" w:rsidRPr="00BF3FC8">
        <w:rPr>
          <w:b w:val="0"/>
          <w:sz w:val="20"/>
          <w:szCs w:val="20"/>
        </w:rPr>
        <w:t>1.</w:t>
      </w:r>
      <w:r w:rsidR="00432526">
        <w:rPr>
          <w:b w:val="0"/>
          <w:sz w:val="20"/>
          <w:szCs w:val="20"/>
        </w:rPr>
        <w:t>42</w:t>
      </w:r>
      <w:r w:rsidR="00BF3FC8" w:rsidRPr="00BF3FC8">
        <w:rPr>
          <w:b w:val="0"/>
          <w:sz w:val="20"/>
          <w:szCs w:val="20"/>
        </w:rPr>
        <w:t>7.</w:t>
      </w:r>
      <w:r w:rsidR="00432526">
        <w:rPr>
          <w:b w:val="0"/>
          <w:sz w:val="20"/>
          <w:szCs w:val="20"/>
        </w:rPr>
        <w:t>282</w:t>
      </w:r>
      <w:r w:rsidR="00BF3FC8" w:rsidRPr="00BF3FC8">
        <w:rPr>
          <w:b w:val="0"/>
          <w:sz w:val="20"/>
          <w:szCs w:val="20"/>
        </w:rPr>
        <w:t>,</w:t>
      </w:r>
      <w:r w:rsidR="00432526">
        <w:rPr>
          <w:b w:val="0"/>
          <w:sz w:val="20"/>
          <w:szCs w:val="20"/>
        </w:rPr>
        <w:t>65</w:t>
      </w:r>
      <w:r w:rsidR="00BF3FC8">
        <w:rPr>
          <w:b w:val="0"/>
          <w:sz w:val="20"/>
          <w:szCs w:val="20"/>
        </w:rPr>
        <w:t xml:space="preserve"> eura što je </w:t>
      </w:r>
      <w:r w:rsidR="00432526">
        <w:rPr>
          <w:b w:val="0"/>
          <w:sz w:val="20"/>
          <w:szCs w:val="20"/>
        </w:rPr>
        <w:t>100,08</w:t>
      </w:r>
      <w:r w:rsidR="00BF3FC8"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 w:rsidR="00BF3FC8">
        <w:rPr>
          <w:b w:val="0"/>
          <w:sz w:val="20"/>
          <w:szCs w:val="20"/>
        </w:rPr>
        <w:t>. Financiraju se iz državnog proračuna za plaće djelatnika, te iz županijskog proračuna za djelatnicu u sklopu projekta Učimo zajedno.</w:t>
      </w:r>
    </w:p>
    <w:p w:rsidR="00BF3FC8" w:rsidRDefault="00BF3FC8" w:rsidP="00BF3FC8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>
        <w:rPr>
          <w:b w:val="0"/>
          <w:sz w:val="20"/>
          <w:szCs w:val="20"/>
        </w:rPr>
        <w:t>Ostale rashode</w:t>
      </w:r>
      <w:r w:rsidRPr="00BF3FC8">
        <w:rPr>
          <w:b w:val="0"/>
          <w:sz w:val="20"/>
          <w:szCs w:val="20"/>
        </w:rPr>
        <w:t xml:space="preserve"> za zaposlene</w:t>
      </w:r>
      <w:r>
        <w:rPr>
          <w:b w:val="0"/>
          <w:sz w:val="20"/>
          <w:szCs w:val="20"/>
        </w:rPr>
        <w:t xml:space="preserve"> čine nagrade</w:t>
      </w:r>
      <w:r w:rsidR="0098584B">
        <w:rPr>
          <w:b w:val="0"/>
          <w:sz w:val="20"/>
          <w:szCs w:val="20"/>
        </w:rPr>
        <w:t xml:space="preserve"> (</w:t>
      </w:r>
      <w:r w:rsidR="00432526" w:rsidRPr="00432526">
        <w:rPr>
          <w:b w:val="0"/>
          <w:sz w:val="20"/>
          <w:szCs w:val="20"/>
        </w:rPr>
        <w:t xml:space="preserve">31.530,59 </w:t>
      </w:r>
      <w:r w:rsidR="0098584B">
        <w:rPr>
          <w:b w:val="0"/>
          <w:sz w:val="20"/>
          <w:szCs w:val="20"/>
        </w:rPr>
        <w:t>eura)</w:t>
      </w:r>
      <w:r>
        <w:rPr>
          <w:b w:val="0"/>
          <w:sz w:val="20"/>
          <w:szCs w:val="20"/>
        </w:rPr>
        <w:t>, darovi</w:t>
      </w:r>
      <w:r w:rsidR="0098584B">
        <w:rPr>
          <w:b w:val="0"/>
          <w:sz w:val="20"/>
          <w:szCs w:val="20"/>
        </w:rPr>
        <w:t xml:space="preserve"> (4.</w:t>
      </w:r>
      <w:r w:rsidR="00432526">
        <w:rPr>
          <w:b w:val="0"/>
          <w:sz w:val="20"/>
          <w:szCs w:val="20"/>
        </w:rPr>
        <w:t>1</w:t>
      </w:r>
      <w:r w:rsidR="0098584B">
        <w:rPr>
          <w:b w:val="0"/>
          <w:sz w:val="20"/>
          <w:szCs w:val="20"/>
        </w:rPr>
        <w:t>00,00 eura)</w:t>
      </w:r>
      <w:r>
        <w:rPr>
          <w:b w:val="0"/>
          <w:sz w:val="20"/>
          <w:szCs w:val="20"/>
        </w:rPr>
        <w:t xml:space="preserve">, </w:t>
      </w:r>
      <w:r w:rsidR="00432526">
        <w:rPr>
          <w:b w:val="0"/>
          <w:sz w:val="20"/>
          <w:szCs w:val="20"/>
        </w:rPr>
        <w:t>otpremnine (</w:t>
      </w:r>
      <w:r w:rsidR="00432526" w:rsidRPr="00432526">
        <w:rPr>
          <w:b w:val="0"/>
          <w:sz w:val="20"/>
          <w:szCs w:val="20"/>
        </w:rPr>
        <w:t xml:space="preserve">6.899,67 </w:t>
      </w:r>
      <w:r w:rsidR="00432526">
        <w:rPr>
          <w:b w:val="0"/>
          <w:sz w:val="20"/>
          <w:szCs w:val="20"/>
        </w:rPr>
        <w:t xml:space="preserve">eura), </w:t>
      </w:r>
      <w:r>
        <w:rPr>
          <w:b w:val="0"/>
          <w:sz w:val="20"/>
          <w:szCs w:val="20"/>
        </w:rPr>
        <w:t>naknade za bolest, invalidnost i smrtni slučaj</w:t>
      </w:r>
      <w:r w:rsidR="0098584B">
        <w:rPr>
          <w:b w:val="0"/>
          <w:sz w:val="20"/>
          <w:szCs w:val="20"/>
        </w:rPr>
        <w:t xml:space="preserve"> (</w:t>
      </w:r>
      <w:r w:rsidR="00432526" w:rsidRPr="00432526">
        <w:rPr>
          <w:b w:val="0"/>
          <w:sz w:val="20"/>
          <w:szCs w:val="20"/>
        </w:rPr>
        <w:t xml:space="preserve">6.621,60 </w:t>
      </w:r>
      <w:r w:rsidR="0098584B">
        <w:rPr>
          <w:b w:val="0"/>
          <w:sz w:val="20"/>
          <w:szCs w:val="20"/>
        </w:rPr>
        <w:t>eura)</w:t>
      </w:r>
      <w:r>
        <w:rPr>
          <w:b w:val="0"/>
          <w:sz w:val="20"/>
          <w:szCs w:val="20"/>
        </w:rPr>
        <w:t xml:space="preserve">, regres za godišnji </w:t>
      </w:r>
      <w:r w:rsidR="0098584B">
        <w:rPr>
          <w:b w:val="0"/>
          <w:sz w:val="20"/>
          <w:szCs w:val="20"/>
        </w:rPr>
        <w:t>(</w:t>
      </w:r>
      <w:r w:rsidR="00432526">
        <w:rPr>
          <w:b w:val="0"/>
          <w:sz w:val="20"/>
          <w:szCs w:val="20"/>
        </w:rPr>
        <w:t>20.400</w:t>
      </w:r>
      <w:r w:rsidR="0098584B">
        <w:rPr>
          <w:b w:val="0"/>
          <w:sz w:val="20"/>
          <w:szCs w:val="20"/>
        </w:rPr>
        <w:t>,</w:t>
      </w:r>
      <w:r w:rsidR="00432526">
        <w:rPr>
          <w:b w:val="0"/>
          <w:sz w:val="20"/>
          <w:szCs w:val="20"/>
        </w:rPr>
        <w:t>00</w:t>
      </w:r>
      <w:r w:rsidR="0098584B">
        <w:rPr>
          <w:b w:val="0"/>
          <w:sz w:val="20"/>
          <w:szCs w:val="20"/>
        </w:rPr>
        <w:t xml:space="preserve"> eura) </w:t>
      </w:r>
      <w:r>
        <w:rPr>
          <w:b w:val="0"/>
          <w:sz w:val="20"/>
          <w:szCs w:val="20"/>
        </w:rPr>
        <w:t>i ostali nenavedeni rashodi za zaposlene</w:t>
      </w:r>
      <w:r w:rsidR="0098584B">
        <w:rPr>
          <w:b w:val="0"/>
          <w:sz w:val="20"/>
          <w:szCs w:val="20"/>
        </w:rPr>
        <w:t xml:space="preserve"> (441,44 eura)</w:t>
      </w:r>
      <w:r>
        <w:rPr>
          <w:b w:val="0"/>
          <w:sz w:val="20"/>
          <w:szCs w:val="20"/>
        </w:rPr>
        <w:t xml:space="preserve">. Ostvareni su u </w:t>
      </w:r>
      <w:r w:rsidR="0098584B">
        <w:rPr>
          <w:b w:val="0"/>
          <w:sz w:val="20"/>
          <w:szCs w:val="20"/>
        </w:rPr>
        <w:t xml:space="preserve">ukupnom </w:t>
      </w:r>
      <w:r>
        <w:rPr>
          <w:b w:val="0"/>
          <w:sz w:val="20"/>
          <w:szCs w:val="20"/>
        </w:rPr>
        <w:t xml:space="preserve">iznosu od </w:t>
      </w:r>
      <w:r w:rsidR="00432526">
        <w:rPr>
          <w:b w:val="0"/>
          <w:sz w:val="20"/>
          <w:szCs w:val="20"/>
        </w:rPr>
        <w:t>69.993,30</w:t>
      </w:r>
      <w:r>
        <w:rPr>
          <w:b w:val="0"/>
          <w:sz w:val="20"/>
          <w:szCs w:val="20"/>
        </w:rPr>
        <w:t xml:space="preserve"> što je </w:t>
      </w:r>
      <w:r w:rsidR="00432526">
        <w:rPr>
          <w:b w:val="0"/>
          <w:sz w:val="20"/>
          <w:szCs w:val="20"/>
        </w:rPr>
        <w:t>97,24</w:t>
      </w:r>
      <w:r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>.</w:t>
      </w:r>
    </w:p>
    <w:p w:rsidR="00BF3FC8" w:rsidRDefault="00BF3FC8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Doprinosi na plaće odnose se na doprinose za obvezno zdravstveno osiguranje, a iznose </w:t>
      </w:r>
      <w:r w:rsidR="00432526">
        <w:rPr>
          <w:b w:val="0"/>
          <w:sz w:val="20"/>
          <w:szCs w:val="20"/>
        </w:rPr>
        <w:t>233.831,18</w:t>
      </w:r>
      <w:r>
        <w:rPr>
          <w:b w:val="0"/>
          <w:sz w:val="20"/>
          <w:szCs w:val="20"/>
        </w:rPr>
        <w:t xml:space="preserve"> što je </w:t>
      </w:r>
      <w:r w:rsidR="00432526">
        <w:rPr>
          <w:b w:val="0"/>
          <w:sz w:val="20"/>
          <w:szCs w:val="20"/>
        </w:rPr>
        <w:t>99,36</w:t>
      </w:r>
      <w:r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>.</w:t>
      </w:r>
    </w:p>
    <w:p w:rsidR="00091D98" w:rsidRDefault="00091D98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091D98">
        <w:rPr>
          <w:sz w:val="20"/>
          <w:szCs w:val="20"/>
        </w:rPr>
        <w:t>Materijalni rashodi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obuhvaćaju naknade troškova zaposlenima</w:t>
      </w:r>
      <w:r w:rsidR="0098584B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, rashode za materija</w:t>
      </w:r>
      <w:r w:rsidR="00432526">
        <w:rPr>
          <w:b w:val="0"/>
          <w:sz w:val="20"/>
          <w:szCs w:val="20"/>
        </w:rPr>
        <w:t>l i energiju, rashode za usluge</w:t>
      </w:r>
      <w:r>
        <w:rPr>
          <w:b w:val="0"/>
          <w:sz w:val="20"/>
          <w:szCs w:val="20"/>
        </w:rPr>
        <w:t xml:space="preserve"> te ostale nespomenute rashode poslovanja. Iznose </w:t>
      </w:r>
      <w:r w:rsidR="00432526">
        <w:rPr>
          <w:b w:val="0"/>
          <w:sz w:val="20"/>
          <w:szCs w:val="20"/>
        </w:rPr>
        <w:t>246.005,92</w:t>
      </w:r>
      <w:r>
        <w:rPr>
          <w:b w:val="0"/>
          <w:sz w:val="20"/>
          <w:szCs w:val="20"/>
        </w:rPr>
        <w:t xml:space="preserve"> eura što je </w:t>
      </w:r>
      <w:r w:rsidR="00432526">
        <w:rPr>
          <w:b w:val="0"/>
          <w:sz w:val="20"/>
          <w:szCs w:val="20"/>
        </w:rPr>
        <w:t>95,70</w:t>
      </w:r>
      <w:r>
        <w:rPr>
          <w:b w:val="0"/>
          <w:sz w:val="20"/>
          <w:szCs w:val="20"/>
        </w:rPr>
        <w:t>% godišnjeg plana, odnosno 1</w:t>
      </w:r>
      <w:r w:rsidR="00432526">
        <w:rPr>
          <w:b w:val="0"/>
          <w:sz w:val="20"/>
          <w:szCs w:val="20"/>
        </w:rPr>
        <w:t>2</w:t>
      </w:r>
      <w:r>
        <w:rPr>
          <w:b w:val="0"/>
          <w:sz w:val="20"/>
          <w:szCs w:val="20"/>
        </w:rPr>
        <w:t>,14% ukupno ostvarenih rashoda i izdataka Proračuna.</w:t>
      </w:r>
    </w:p>
    <w:p w:rsidR="00091D98" w:rsidRDefault="00091D98" w:rsidP="00BF3FC8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091D98">
        <w:rPr>
          <w:b w:val="0"/>
          <w:sz w:val="20"/>
          <w:szCs w:val="20"/>
        </w:rPr>
        <w:t>Naknade troškova zaposlenima</w:t>
      </w:r>
      <w:r>
        <w:rPr>
          <w:b w:val="0"/>
          <w:sz w:val="20"/>
          <w:szCs w:val="20"/>
        </w:rPr>
        <w:t xml:space="preserve"> iznose </w:t>
      </w:r>
      <w:r w:rsidR="002B71B6">
        <w:rPr>
          <w:b w:val="0"/>
          <w:sz w:val="20"/>
          <w:szCs w:val="20"/>
        </w:rPr>
        <w:t>75.996,48</w:t>
      </w:r>
      <w:r>
        <w:rPr>
          <w:b w:val="0"/>
          <w:sz w:val="20"/>
          <w:szCs w:val="20"/>
        </w:rPr>
        <w:t xml:space="preserve"> eura što čini 9</w:t>
      </w:r>
      <w:r w:rsidR="002B71B6">
        <w:rPr>
          <w:b w:val="0"/>
          <w:sz w:val="20"/>
          <w:szCs w:val="20"/>
        </w:rPr>
        <w:t>9</w:t>
      </w:r>
      <w:r>
        <w:rPr>
          <w:b w:val="0"/>
          <w:sz w:val="20"/>
          <w:szCs w:val="20"/>
        </w:rPr>
        <w:t>,</w:t>
      </w:r>
      <w:r w:rsidR="002B71B6">
        <w:rPr>
          <w:b w:val="0"/>
          <w:sz w:val="20"/>
          <w:szCs w:val="20"/>
        </w:rPr>
        <w:t>13</w:t>
      </w:r>
      <w:r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 xml:space="preserve">. </w:t>
      </w:r>
      <w:r w:rsidRPr="00091D98">
        <w:rPr>
          <w:b w:val="0"/>
          <w:sz w:val="20"/>
          <w:szCs w:val="20"/>
        </w:rPr>
        <w:t>Naknade troškova zaposlenima</w:t>
      </w:r>
      <w:r>
        <w:rPr>
          <w:b w:val="0"/>
          <w:sz w:val="20"/>
          <w:szCs w:val="20"/>
        </w:rPr>
        <w:t xml:space="preserve"> obuhvaćaju troškove za službena putovanja</w:t>
      </w:r>
      <w:r w:rsidR="0098584B">
        <w:rPr>
          <w:b w:val="0"/>
          <w:sz w:val="20"/>
          <w:szCs w:val="20"/>
        </w:rPr>
        <w:t xml:space="preserve"> (</w:t>
      </w:r>
      <w:r w:rsidR="002B71B6" w:rsidRPr="002B71B6">
        <w:rPr>
          <w:b w:val="0"/>
          <w:sz w:val="20"/>
          <w:szCs w:val="20"/>
        </w:rPr>
        <w:t xml:space="preserve">4.502,38 </w:t>
      </w:r>
      <w:r w:rsidR="0098584B">
        <w:rPr>
          <w:b w:val="0"/>
          <w:sz w:val="20"/>
          <w:szCs w:val="20"/>
        </w:rPr>
        <w:t>eura)</w:t>
      </w:r>
      <w:r>
        <w:rPr>
          <w:b w:val="0"/>
          <w:sz w:val="20"/>
          <w:szCs w:val="20"/>
        </w:rPr>
        <w:t>, naknade za prijevoz na posao i s posla</w:t>
      </w:r>
      <w:r w:rsidR="0098584B">
        <w:rPr>
          <w:b w:val="0"/>
          <w:sz w:val="20"/>
          <w:szCs w:val="20"/>
        </w:rPr>
        <w:t xml:space="preserve"> (</w:t>
      </w:r>
      <w:r w:rsidR="002B71B6" w:rsidRPr="002B71B6">
        <w:rPr>
          <w:b w:val="0"/>
          <w:sz w:val="20"/>
          <w:szCs w:val="20"/>
        </w:rPr>
        <w:t xml:space="preserve">64.876,41 </w:t>
      </w:r>
      <w:r w:rsidR="0098584B">
        <w:rPr>
          <w:b w:val="0"/>
          <w:sz w:val="20"/>
          <w:szCs w:val="20"/>
        </w:rPr>
        <w:t>eura)</w:t>
      </w:r>
      <w:r>
        <w:rPr>
          <w:b w:val="0"/>
          <w:sz w:val="20"/>
          <w:szCs w:val="20"/>
        </w:rPr>
        <w:t xml:space="preserve">, stručno usavršavanje zaposlenika </w:t>
      </w:r>
      <w:r w:rsidR="0098584B">
        <w:rPr>
          <w:b w:val="0"/>
          <w:sz w:val="20"/>
          <w:szCs w:val="20"/>
        </w:rPr>
        <w:t>(</w:t>
      </w:r>
      <w:r w:rsidR="002B71B6" w:rsidRPr="002B71B6">
        <w:rPr>
          <w:b w:val="0"/>
          <w:sz w:val="20"/>
          <w:szCs w:val="20"/>
        </w:rPr>
        <w:t xml:space="preserve">489,00 </w:t>
      </w:r>
      <w:r w:rsidR="0098584B">
        <w:rPr>
          <w:b w:val="0"/>
          <w:sz w:val="20"/>
          <w:szCs w:val="20"/>
        </w:rPr>
        <w:t>eura)</w:t>
      </w:r>
      <w:r w:rsidR="002B71B6">
        <w:rPr>
          <w:b w:val="0"/>
          <w:sz w:val="20"/>
          <w:szCs w:val="20"/>
        </w:rPr>
        <w:t xml:space="preserve">, naknade za neiskorišteni </w:t>
      </w:r>
      <w:r w:rsidR="002B71B6">
        <w:rPr>
          <w:b w:val="0"/>
          <w:sz w:val="20"/>
          <w:szCs w:val="20"/>
        </w:rPr>
        <w:lastRenderedPageBreak/>
        <w:t>godišnji odmor (</w:t>
      </w:r>
      <w:r w:rsidR="002B71B6" w:rsidRPr="002B71B6">
        <w:rPr>
          <w:b w:val="0"/>
          <w:sz w:val="20"/>
          <w:szCs w:val="20"/>
        </w:rPr>
        <w:t>4.285,69</w:t>
      </w:r>
      <w:r w:rsidR="002B71B6">
        <w:rPr>
          <w:b w:val="0"/>
          <w:sz w:val="20"/>
          <w:szCs w:val="20"/>
        </w:rPr>
        <w:t xml:space="preserve"> eura)</w:t>
      </w:r>
      <w:r w:rsidR="0098584B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i naknade korištenja osobnog automobila u službene svrhe</w:t>
      </w:r>
      <w:r w:rsidR="0098584B">
        <w:rPr>
          <w:b w:val="0"/>
          <w:sz w:val="20"/>
          <w:szCs w:val="20"/>
        </w:rPr>
        <w:t xml:space="preserve"> (</w:t>
      </w:r>
      <w:r w:rsidR="002B71B6">
        <w:rPr>
          <w:b w:val="0"/>
          <w:sz w:val="20"/>
          <w:szCs w:val="20"/>
        </w:rPr>
        <w:t>1.843,00</w:t>
      </w:r>
      <w:r w:rsidR="002B71B6" w:rsidRPr="002B71B6">
        <w:rPr>
          <w:b w:val="0"/>
          <w:sz w:val="20"/>
          <w:szCs w:val="20"/>
        </w:rPr>
        <w:t xml:space="preserve"> </w:t>
      </w:r>
      <w:r w:rsidR="0098584B">
        <w:rPr>
          <w:b w:val="0"/>
          <w:sz w:val="20"/>
          <w:szCs w:val="20"/>
        </w:rPr>
        <w:t>eura)</w:t>
      </w:r>
      <w:r>
        <w:rPr>
          <w:b w:val="0"/>
          <w:sz w:val="20"/>
          <w:szCs w:val="20"/>
        </w:rPr>
        <w:t>.</w:t>
      </w:r>
    </w:p>
    <w:p w:rsidR="00091D98" w:rsidRDefault="00091D98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Rashodi za materijal i energiju ostvareni su u iznosu od  </w:t>
      </w:r>
      <w:r w:rsidR="002B71B6" w:rsidRPr="002B71B6">
        <w:rPr>
          <w:b w:val="0"/>
          <w:sz w:val="20"/>
          <w:szCs w:val="20"/>
        </w:rPr>
        <w:t>123.569,69</w:t>
      </w:r>
      <w:r w:rsidR="002B71B6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eura što čini </w:t>
      </w:r>
      <w:r w:rsidR="002B71B6">
        <w:rPr>
          <w:b w:val="0"/>
          <w:sz w:val="20"/>
          <w:szCs w:val="20"/>
        </w:rPr>
        <w:t>87,71</w:t>
      </w:r>
      <w:r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 xml:space="preserve">. Sastoje se od </w:t>
      </w:r>
      <w:r w:rsidR="0098584B">
        <w:rPr>
          <w:b w:val="0"/>
          <w:sz w:val="20"/>
          <w:szCs w:val="20"/>
        </w:rPr>
        <w:t xml:space="preserve">rashoda za </w:t>
      </w:r>
      <w:r w:rsidR="00272C57">
        <w:rPr>
          <w:b w:val="0"/>
          <w:sz w:val="20"/>
          <w:szCs w:val="20"/>
        </w:rPr>
        <w:t>uredski materijal (</w:t>
      </w:r>
      <w:r w:rsidR="002B71B6" w:rsidRPr="002B71B6">
        <w:rPr>
          <w:b w:val="0"/>
          <w:sz w:val="20"/>
          <w:szCs w:val="20"/>
        </w:rPr>
        <w:t>14.390,63</w:t>
      </w:r>
      <w:r w:rsidR="002B71B6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 xml:space="preserve">eura), </w:t>
      </w:r>
      <w:r w:rsidR="0098584B">
        <w:rPr>
          <w:b w:val="0"/>
          <w:sz w:val="20"/>
          <w:szCs w:val="20"/>
        </w:rPr>
        <w:t>namirnice za kuhinju</w:t>
      </w:r>
      <w:r w:rsidR="00272C57">
        <w:rPr>
          <w:b w:val="0"/>
          <w:sz w:val="20"/>
          <w:szCs w:val="20"/>
        </w:rPr>
        <w:t xml:space="preserve"> (</w:t>
      </w:r>
      <w:r w:rsidR="002B71B6" w:rsidRPr="002B71B6">
        <w:rPr>
          <w:b w:val="0"/>
          <w:sz w:val="20"/>
          <w:szCs w:val="20"/>
        </w:rPr>
        <w:t>69.646,64</w:t>
      </w:r>
      <w:r w:rsidR="002B71B6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</w:t>
      </w:r>
      <w:r w:rsidR="0098584B">
        <w:rPr>
          <w:b w:val="0"/>
          <w:sz w:val="20"/>
          <w:szCs w:val="20"/>
        </w:rPr>
        <w:t>, energente</w:t>
      </w:r>
      <w:r w:rsidR="00272C57">
        <w:rPr>
          <w:b w:val="0"/>
          <w:sz w:val="20"/>
          <w:szCs w:val="20"/>
        </w:rPr>
        <w:t xml:space="preserve"> (</w:t>
      </w:r>
      <w:r w:rsidR="002B71B6" w:rsidRPr="002B71B6">
        <w:rPr>
          <w:b w:val="0"/>
          <w:sz w:val="20"/>
          <w:szCs w:val="20"/>
        </w:rPr>
        <w:t>34.049,47</w:t>
      </w:r>
      <w:r w:rsidR="002B71B6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</w:t>
      </w:r>
      <w:r w:rsidR="0098584B">
        <w:rPr>
          <w:b w:val="0"/>
          <w:sz w:val="20"/>
          <w:szCs w:val="20"/>
        </w:rPr>
        <w:t>, materijal i dijelove  za tekuće i investicijsko održavanje opreme, postrojenja i građevniskih objekata</w:t>
      </w:r>
      <w:r w:rsidR="00272C57">
        <w:rPr>
          <w:b w:val="0"/>
          <w:sz w:val="20"/>
          <w:szCs w:val="20"/>
        </w:rPr>
        <w:t xml:space="preserve"> (</w:t>
      </w:r>
      <w:r w:rsidR="002B71B6" w:rsidRPr="002B71B6">
        <w:rPr>
          <w:b w:val="0"/>
          <w:sz w:val="20"/>
          <w:szCs w:val="20"/>
        </w:rPr>
        <w:t>4.638,41</w:t>
      </w:r>
      <w:r w:rsidR="002B71B6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</w:t>
      </w:r>
      <w:r w:rsidR="0098584B">
        <w:rPr>
          <w:b w:val="0"/>
          <w:sz w:val="20"/>
          <w:szCs w:val="20"/>
        </w:rPr>
        <w:t>, sitan inventar</w:t>
      </w:r>
      <w:r w:rsidR="00272C57">
        <w:rPr>
          <w:b w:val="0"/>
          <w:sz w:val="20"/>
          <w:szCs w:val="20"/>
        </w:rPr>
        <w:t xml:space="preserve"> (</w:t>
      </w:r>
      <w:r w:rsidR="002B71B6" w:rsidRPr="002B71B6">
        <w:rPr>
          <w:b w:val="0"/>
          <w:sz w:val="20"/>
          <w:szCs w:val="20"/>
        </w:rPr>
        <w:t>844,54</w:t>
      </w:r>
      <w:r w:rsidR="002B71B6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</w:t>
      </w:r>
      <w:r w:rsidR="0098584B">
        <w:rPr>
          <w:b w:val="0"/>
          <w:sz w:val="20"/>
          <w:szCs w:val="20"/>
        </w:rPr>
        <w:t>.</w:t>
      </w:r>
    </w:p>
    <w:p w:rsidR="0098584B" w:rsidRDefault="0098584B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>Rashodi za usluge</w:t>
      </w:r>
      <w:r w:rsidR="00272C57">
        <w:rPr>
          <w:b w:val="0"/>
          <w:sz w:val="20"/>
          <w:szCs w:val="20"/>
        </w:rPr>
        <w:t xml:space="preserve"> ostvareni su u iznosu od  </w:t>
      </w:r>
      <w:r w:rsidR="0018266E" w:rsidRPr="0018266E">
        <w:rPr>
          <w:b w:val="0"/>
          <w:sz w:val="20"/>
          <w:szCs w:val="20"/>
        </w:rPr>
        <w:t>39.401,89</w:t>
      </w:r>
      <w:r w:rsidR="0018266E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 što čini 117,</w:t>
      </w:r>
      <w:r w:rsidR="0018266E">
        <w:rPr>
          <w:b w:val="0"/>
          <w:sz w:val="20"/>
          <w:szCs w:val="20"/>
        </w:rPr>
        <w:t>22</w:t>
      </w:r>
      <w:r w:rsidR="00272C57">
        <w:rPr>
          <w:b w:val="0"/>
          <w:sz w:val="20"/>
          <w:szCs w:val="20"/>
        </w:rPr>
        <w:t>% godišnjeg proračuna. Obuhvaćaju usluge telefona, pošte i prijevoza (</w:t>
      </w:r>
      <w:r w:rsidR="0018266E" w:rsidRPr="0018266E">
        <w:rPr>
          <w:b w:val="0"/>
          <w:sz w:val="20"/>
          <w:szCs w:val="20"/>
        </w:rPr>
        <w:t>3.247,71</w:t>
      </w:r>
      <w:r w:rsidR="0018266E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eura), usluge tekućeg i investiijskog održava</w:t>
      </w:r>
      <w:r w:rsidR="00C25FC2" w:rsidRPr="00C25FC2">
        <w:rPr>
          <w:b w:val="0"/>
          <w:sz w:val="20"/>
          <w:szCs w:val="20"/>
        </w:rPr>
        <w:t xml:space="preserve"> </w:t>
      </w:r>
      <w:r w:rsidR="00C25FC2">
        <w:rPr>
          <w:b w:val="0"/>
          <w:sz w:val="20"/>
          <w:szCs w:val="20"/>
        </w:rPr>
        <w:t xml:space="preserve">plana </w:t>
      </w:r>
      <w:r w:rsidR="00272C57">
        <w:rPr>
          <w:b w:val="0"/>
          <w:sz w:val="20"/>
          <w:szCs w:val="20"/>
        </w:rPr>
        <w:t>nje (</w:t>
      </w:r>
      <w:r w:rsidR="0018266E" w:rsidRPr="0018266E">
        <w:rPr>
          <w:b w:val="0"/>
          <w:sz w:val="20"/>
          <w:szCs w:val="20"/>
        </w:rPr>
        <w:t>16.968,91</w:t>
      </w:r>
      <w:r w:rsidR="0018266E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eura), usluge promidžbe i informiranja (</w:t>
      </w:r>
      <w:r w:rsidR="0018266E" w:rsidRPr="0018266E">
        <w:rPr>
          <w:b w:val="0"/>
          <w:sz w:val="20"/>
          <w:szCs w:val="20"/>
        </w:rPr>
        <w:t>127,44</w:t>
      </w:r>
      <w:r w:rsidR="0018266E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eura), komunalne usluge (</w:t>
      </w:r>
      <w:r w:rsidR="0018266E" w:rsidRPr="0018266E">
        <w:rPr>
          <w:b w:val="0"/>
          <w:sz w:val="20"/>
          <w:szCs w:val="20"/>
        </w:rPr>
        <w:t>7.649,82</w:t>
      </w:r>
      <w:r w:rsidR="00272C57">
        <w:rPr>
          <w:b w:val="0"/>
          <w:sz w:val="20"/>
          <w:szCs w:val="20"/>
        </w:rPr>
        <w:t xml:space="preserve"> eura), zakupnine i najamnine (</w:t>
      </w:r>
      <w:r w:rsidR="0018266E" w:rsidRPr="0018266E">
        <w:rPr>
          <w:b w:val="0"/>
          <w:sz w:val="20"/>
          <w:szCs w:val="20"/>
        </w:rPr>
        <w:t>407,65</w:t>
      </w:r>
      <w:r w:rsidR="0018266E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eura), zdravstvene usluge (</w:t>
      </w:r>
      <w:r w:rsidR="0018266E" w:rsidRPr="0018266E">
        <w:rPr>
          <w:b w:val="0"/>
          <w:sz w:val="20"/>
          <w:szCs w:val="20"/>
        </w:rPr>
        <w:t>4.530,86</w:t>
      </w:r>
      <w:r w:rsidR="0018266E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eura), intelektualne i osobne usluge (</w:t>
      </w:r>
      <w:r w:rsidR="0018266E" w:rsidRPr="0018266E">
        <w:rPr>
          <w:b w:val="0"/>
          <w:sz w:val="20"/>
          <w:szCs w:val="20"/>
        </w:rPr>
        <w:t>2.785,64</w:t>
      </w:r>
      <w:r w:rsidR="0018266E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eura), računalne usluge (</w:t>
      </w:r>
      <w:r w:rsidR="0018266E" w:rsidRPr="0018266E">
        <w:rPr>
          <w:b w:val="0"/>
          <w:sz w:val="20"/>
          <w:szCs w:val="20"/>
        </w:rPr>
        <w:t>2.896,36</w:t>
      </w:r>
      <w:r w:rsidR="0018266E">
        <w:rPr>
          <w:b w:val="0"/>
          <w:sz w:val="20"/>
          <w:szCs w:val="20"/>
        </w:rPr>
        <w:t xml:space="preserve"> </w:t>
      </w:r>
      <w:r w:rsidR="00CE491A">
        <w:rPr>
          <w:b w:val="0"/>
          <w:sz w:val="20"/>
          <w:szCs w:val="20"/>
        </w:rPr>
        <w:t>eura) i ostale usluge (</w:t>
      </w:r>
      <w:r w:rsidR="0018266E" w:rsidRPr="0018266E">
        <w:rPr>
          <w:b w:val="0"/>
          <w:sz w:val="20"/>
          <w:szCs w:val="20"/>
        </w:rPr>
        <w:t>787,50</w:t>
      </w:r>
      <w:r w:rsidR="0018266E">
        <w:rPr>
          <w:b w:val="0"/>
          <w:sz w:val="20"/>
          <w:szCs w:val="20"/>
        </w:rPr>
        <w:t xml:space="preserve"> </w:t>
      </w:r>
      <w:r w:rsidR="00CE491A">
        <w:rPr>
          <w:b w:val="0"/>
          <w:sz w:val="20"/>
          <w:szCs w:val="20"/>
        </w:rPr>
        <w:t>eura).</w:t>
      </w:r>
    </w:p>
    <w:p w:rsidR="00CE491A" w:rsidRDefault="00CE491A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CE491A">
        <w:rPr>
          <w:b w:val="0"/>
          <w:sz w:val="20"/>
          <w:szCs w:val="20"/>
        </w:rPr>
        <w:t>Ostali nespomenuti rashodi poslovanja</w:t>
      </w:r>
      <w:r>
        <w:rPr>
          <w:b w:val="0"/>
          <w:sz w:val="20"/>
          <w:szCs w:val="20"/>
        </w:rPr>
        <w:t xml:space="preserve"> iznose </w:t>
      </w:r>
      <w:r w:rsidR="0018266E" w:rsidRPr="0018266E">
        <w:rPr>
          <w:b w:val="0"/>
          <w:sz w:val="20"/>
          <w:szCs w:val="20"/>
        </w:rPr>
        <w:t>7.037,86</w:t>
      </w:r>
      <w:r w:rsidR="0018266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eura što čini </w:t>
      </w:r>
      <w:r w:rsidR="0018266E">
        <w:rPr>
          <w:b w:val="0"/>
          <w:sz w:val="20"/>
          <w:szCs w:val="20"/>
        </w:rPr>
        <w:t>116,23</w:t>
      </w:r>
      <w:r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>. Obuhvaćaju reprezentaciju (</w:t>
      </w:r>
      <w:r w:rsidR="0018266E" w:rsidRPr="0018266E">
        <w:rPr>
          <w:b w:val="0"/>
          <w:sz w:val="20"/>
          <w:szCs w:val="20"/>
        </w:rPr>
        <w:t>387,43</w:t>
      </w:r>
      <w:r w:rsidR="0018266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eura), članarine (110,00 eura), pristojbe i naknade (</w:t>
      </w:r>
      <w:r w:rsidR="0018266E" w:rsidRPr="0018266E">
        <w:rPr>
          <w:b w:val="0"/>
          <w:sz w:val="20"/>
          <w:szCs w:val="20"/>
        </w:rPr>
        <w:t>3.483,95</w:t>
      </w:r>
      <w:r w:rsidR="0018266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eura) i ostale nespomenute rashode poslovanja (</w:t>
      </w:r>
      <w:r w:rsidR="0018266E" w:rsidRPr="0018266E">
        <w:rPr>
          <w:b w:val="0"/>
          <w:sz w:val="20"/>
          <w:szCs w:val="20"/>
        </w:rPr>
        <w:t>3.056,48</w:t>
      </w:r>
      <w:r w:rsidR="0018266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eura).</w:t>
      </w:r>
    </w:p>
    <w:p w:rsidR="00C84CDC" w:rsidRDefault="00CE491A" w:rsidP="00C84CDC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CE491A">
        <w:rPr>
          <w:sz w:val="20"/>
          <w:szCs w:val="20"/>
        </w:rPr>
        <w:t>Pomoći dane u inozemstvo i unutar općeg proračuna</w:t>
      </w:r>
      <w:r>
        <w:rPr>
          <w:sz w:val="20"/>
          <w:szCs w:val="20"/>
        </w:rPr>
        <w:t xml:space="preserve"> </w:t>
      </w:r>
      <w:r w:rsidR="00C84CDC">
        <w:rPr>
          <w:b w:val="0"/>
          <w:sz w:val="20"/>
          <w:szCs w:val="20"/>
        </w:rPr>
        <w:t xml:space="preserve">ostvareni su u iznosu od </w:t>
      </w:r>
      <w:r w:rsidR="0018266E">
        <w:rPr>
          <w:b w:val="0"/>
          <w:sz w:val="20"/>
          <w:szCs w:val="20"/>
        </w:rPr>
        <w:t>9.600,29</w:t>
      </w:r>
      <w:r w:rsidR="00C84CDC">
        <w:rPr>
          <w:b w:val="0"/>
          <w:sz w:val="20"/>
          <w:szCs w:val="20"/>
        </w:rPr>
        <w:t xml:space="preserve"> eura što čini </w:t>
      </w:r>
      <w:r w:rsidR="0018266E">
        <w:rPr>
          <w:b w:val="0"/>
          <w:sz w:val="20"/>
          <w:szCs w:val="20"/>
        </w:rPr>
        <w:t>99,99</w:t>
      </w:r>
      <w:r w:rsidR="00C84CDC"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 w:rsidR="00C84CDC">
        <w:rPr>
          <w:b w:val="0"/>
          <w:sz w:val="20"/>
          <w:szCs w:val="20"/>
        </w:rPr>
        <w:t xml:space="preserve"> i </w:t>
      </w:r>
      <w:r w:rsidR="0018266E">
        <w:rPr>
          <w:b w:val="0"/>
          <w:sz w:val="20"/>
          <w:szCs w:val="20"/>
        </w:rPr>
        <w:t>0,47</w:t>
      </w:r>
      <w:r w:rsidR="00C84CDC">
        <w:rPr>
          <w:b w:val="0"/>
          <w:sz w:val="20"/>
          <w:szCs w:val="20"/>
        </w:rPr>
        <w:t xml:space="preserve">% ukupno ostvarenih rashoda i izdataka Proračuna. </w:t>
      </w:r>
      <w:r w:rsidR="00C84CDC" w:rsidRPr="00C84CDC">
        <w:rPr>
          <w:b w:val="0"/>
          <w:sz w:val="20"/>
          <w:szCs w:val="20"/>
        </w:rPr>
        <w:t>Pomoći dane u inozemstvo i unutar općeg proračuna</w:t>
      </w:r>
      <w:r w:rsidR="00C84CDC">
        <w:rPr>
          <w:b w:val="0"/>
          <w:sz w:val="20"/>
          <w:szCs w:val="20"/>
        </w:rPr>
        <w:t xml:space="preserve"> obuhvaćaju </w:t>
      </w:r>
      <w:r w:rsidR="0018266E">
        <w:rPr>
          <w:b w:val="0"/>
          <w:sz w:val="20"/>
          <w:szCs w:val="20"/>
        </w:rPr>
        <w:t xml:space="preserve">tekuće </w:t>
      </w:r>
      <w:r w:rsidR="00C84CDC">
        <w:rPr>
          <w:b w:val="0"/>
          <w:sz w:val="20"/>
          <w:szCs w:val="20"/>
        </w:rPr>
        <w:t>pomoći inozemnim vladama</w:t>
      </w:r>
      <w:r w:rsidR="0018266E">
        <w:rPr>
          <w:b w:val="0"/>
          <w:sz w:val="20"/>
          <w:szCs w:val="20"/>
        </w:rPr>
        <w:t xml:space="preserve"> </w:t>
      </w:r>
      <w:r w:rsidR="002A05AE">
        <w:rPr>
          <w:b w:val="0"/>
          <w:sz w:val="20"/>
          <w:szCs w:val="20"/>
        </w:rPr>
        <w:t xml:space="preserve">a </w:t>
      </w:r>
      <w:r w:rsidR="00C84CDC">
        <w:rPr>
          <w:b w:val="0"/>
          <w:sz w:val="20"/>
          <w:szCs w:val="20"/>
        </w:rPr>
        <w:t xml:space="preserve">isplaćene </w:t>
      </w:r>
      <w:r w:rsidR="002A05AE">
        <w:rPr>
          <w:b w:val="0"/>
          <w:sz w:val="20"/>
          <w:szCs w:val="20"/>
        </w:rPr>
        <w:t xml:space="preserve">su </w:t>
      </w:r>
      <w:r w:rsidR="00C84CDC">
        <w:rPr>
          <w:b w:val="0"/>
          <w:sz w:val="20"/>
          <w:szCs w:val="20"/>
        </w:rPr>
        <w:t>inozemnom partneru na projektu STEM-moje obrazovanje.</w:t>
      </w:r>
    </w:p>
    <w:p w:rsidR="00C84CDC" w:rsidRDefault="00C84CDC" w:rsidP="00C84CDC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C84CDC">
        <w:rPr>
          <w:sz w:val="20"/>
          <w:szCs w:val="20"/>
        </w:rPr>
        <w:t>Naknade građanima i kućanstvima na temelju osiguranja i druge naknade</w:t>
      </w:r>
      <w:r>
        <w:rPr>
          <w:sz w:val="20"/>
          <w:szCs w:val="20"/>
        </w:rPr>
        <w:t xml:space="preserve"> ostvarene su u iznosu od </w:t>
      </w:r>
      <w:r w:rsidR="002A05AE" w:rsidRPr="002A05AE">
        <w:rPr>
          <w:b w:val="0"/>
          <w:sz w:val="20"/>
          <w:szCs w:val="20"/>
        </w:rPr>
        <w:t>25.756,21</w:t>
      </w:r>
      <w:r w:rsidR="002A05A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eura, a što je 100,00% godišnjeg </w:t>
      </w:r>
      <w:r w:rsidR="00C25FC2">
        <w:rPr>
          <w:b w:val="0"/>
          <w:sz w:val="20"/>
          <w:szCs w:val="20"/>
        </w:rPr>
        <w:t>plana,</w:t>
      </w:r>
      <w:r w:rsidR="00CA0EAC">
        <w:rPr>
          <w:b w:val="0"/>
          <w:sz w:val="20"/>
          <w:szCs w:val="20"/>
        </w:rPr>
        <w:t xml:space="preserve"> odnosno</w:t>
      </w:r>
      <w:r>
        <w:rPr>
          <w:b w:val="0"/>
          <w:sz w:val="20"/>
          <w:szCs w:val="20"/>
        </w:rPr>
        <w:t xml:space="preserve"> </w:t>
      </w:r>
      <w:r w:rsidR="002A05AE">
        <w:rPr>
          <w:b w:val="0"/>
          <w:sz w:val="20"/>
          <w:szCs w:val="20"/>
        </w:rPr>
        <w:t>1,27</w:t>
      </w:r>
      <w:r>
        <w:rPr>
          <w:b w:val="0"/>
          <w:sz w:val="20"/>
          <w:szCs w:val="20"/>
        </w:rPr>
        <w:t>% ukupno ostvarenih rashoda i izdataka Proračuna.</w:t>
      </w:r>
      <w:r w:rsidR="00CA0EAC">
        <w:rPr>
          <w:b w:val="0"/>
          <w:sz w:val="20"/>
          <w:szCs w:val="20"/>
        </w:rPr>
        <w:t xml:space="preserve"> Troškovi su nastali zbog nabave udžbenika za učenike.</w:t>
      </w:r>
    </w:p>
    <w:p w:rsidR="00CA0EAC" w:rsidRPr="00CA0EAC" w:rsidRDefault="00CA0EAC" w:rsidP="00C84CDC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="002A05AE" w:rsidRPr="002A05AE">
        <w:rPr>
          <w:sz w:val="20"/>
          <w:szCs w:val="20"/>
        </w:rPr>
        <w:t xml:space="preserve">Rashodi za donacije, kazne, naknade šteta i kapitalne pomoći </w:t>
      </w:r>
      <w:r>
        <w:rPr>
          <w:b w:val="0"/>
          <w:sz w:val="20"/>
          <w:szCs w:val="20"/>
        </w:rPr>
        <w:t>odnose se na tekuće donacije u naravi (nabava higijenskih menstrualnih potrepština za učenice). Iznose 68</w:t>
      </w:r>
      <w:r w:rsidR="002A05AE">
        <w:rPr>
          <w:b w:val="0"/>
          <w:sz w:val="20"/>
          <w:szCs w:val="20"/>
        </w:rPr>
        <w:t>8</w:t>
      </w:r>
      <w:r>
        <w:rPr>
          <w:b w:val="0"/>
          <w:sz w:val="20"/>
          <w:szCs w:val="20"/>
        </w:rPr>
        <w:t>,</w:t>
      </w:r>
      <w:r w:rsidR="002A05AE">
        <w:rPr>
          <w:b w:val="0"/>
          <w:sz w:val="20"/>
          <w:szCs w:val="20"/>
        </w:rPr>
        <w:t>5</w:t>
      </w:r>
      <w:r>
        <w:rPr>
          <w:b w:val="0"/>
          <w:sz w:val="20"/>
          <w:szCs w:val="20"/>
        </w:rPr>
        <w:t>5 eura što je 99,</w:t>
      </w:r>
      <w:r w:rsidR="002A05AE">
        <w:rPr>
          <w:b w:val="0"/>
          <w:sz w:val="20"/>
          <w:szCs w:val="20"/>
        </w:rPr>
        <w:t>93</w:t>
      </w:r>
      <w:r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 xml:space="preserve"> i 0,04% ukupno ostvarenih rashoda i izdataka Proračuna.</w:t>
      </w:r>
    </w:p>
    <w:p w:rsidR="00CE491A" w:rsidRDefault="00CA0EAC" w:rsidP="00BF3FC8">
      <w:pPr>
        <w:pStyle w:val="Naslov"/>
        <w:rPr>
          <w:b w:val="0"/>
          <w:sz w:val="20"/>
          <w:szCs w:val="20"/>
        </w:rPr>
      </w:pPr>
      <w:r>
        <w:rPr>
          <w:b w:val="0"/>
        </w:rPr>
        <w:tab/>
      </w:r>
      <w:r w:rsidRPr="00CA0EAC">
        <w:rPr>
          <w:sz w:val="20"/>
          <w:szCs w:val="20"/>
        </w:rPr>
        <w:t>Rashodi za nabavu proizvedene dugotrajne imovine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ostvereni su u iznosu od </w:t>
      </w:r>
      <w:r w:rsidR="002A05AE">
        <w:rPr>
          <w:b w:val="0"/>
          <w:sz w:val="20"/>
          <w:szCs w:val="20"/>
        </w:rPr>
        <w:t xml:space="preserve">12.654,24 </w:t>
      </w:r>
      <w:r>
        <w:rPr>
          <w:b w:val="0"/>
          <w:sz w:val="20"/>
          <w:szCs w:val="20"/>
        </w:rPr>
        <w:t xml:space="preserve">eura što čini </w:t>
      </w:r>
      <w:r w:rsidR="002A05AE">
        <w:rPr>
          <w:b w:val="0"/>
          <w:sz w:val="20"/>
          <w:szCs w:val="20"/>
        </w:rPr>
        <w:t>78,20</w:t>
      </w:r>
      <w:r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 xml:space="preserve"> i </w:t>
      </w:r>
      <w:r w:rsidR="002A05AE">
        <w:rPr>
          <w:b w:val="0"/>
          <w:sz w:val="20"/>
          <w:szCs w:val="20"/>
        </w:rPr>
        <w:t>0,63</w:t>
      </w:r>
      <w:r>
        <w:rPr>
          <w:b w:val="0"/>
          <w:sz w:val="20"/>
          <w:szCs w:val="20"/>
        </w:rPr>
        <w:t>% ukupno ostvarenih rashoda i izdataka Proračuna. Obuhvaćaju rashode za postrojenja i opremu te rashode za nabavu knjiga.</w:t>
      </w:r>
    </w:p>
    <w:p w:rsidR="00CA0EAC" w:rsidRDefault="00CA0EAC" w:rsidP="00BF3FC8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CA0EAC">
        <w:rPr>
          <w:b w:val="0"/>
          <w:sz w:val="20"/>
          <w:szCs w:val="20"/>
        </w:rPr>
        <w:t>Rashodi</w:t>
      </w:r>
      <w:r>
        <w:rPr>
          <w:b w:val="0"/>
          <w:sz w:val="20"/>
          <w:szCs w:val="20"/>
        </w:rPr>
        <w:t xml:space="preserve"> za nabavu postrojenja i opreme iznose </w:t>
      </w:r>
      <w:r w:rsidR="002A05AE" w:rsidRPr="002A05AE">
        <w:rPr>
          <w:b w:val="0"/>
          <w:sz w:val="20"/>
          <w:szCs w:val="20"/>
        </w:rPr>
        <w:t>9.859,02</w:t>
      </w:r>
      <w:r w:rsidR="002A05A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eura što čini </w:t>
      </w:r>
      <w:r w:rsidR="002A05AE">
        <w:rPr>
          <w:b w:val="0"/>
          <w:sz w:val="20"/>
          <w:szCs w:val="20"/>
        </w:rPr>
        <w:t>76,33</w:t>
      </w:r>
      <w:r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plana, te se odnose na nabavu uredske opreme i namještaja (</w:t>
      </w:r>
      <w:r w:rsidR="002A05AE" w:rsidRPr="002A05AE">
        <w:rPr>
          <w:b w:val="0"/>
          <w:sz w:val="20"/>
          <w:szCs w:val="20"/>
        </w:rPr>
        <w:t>4.306,55</w:t>
      </w:r>
      <w:r w:rsidR="002A05AE">
        <w:rPr>
          <w:b w:val="0"/>
          <w:sz w:val="20"/>
          <w:szCs w:val="20"/>
        </w:rPr>
        <w:t xml:space="preserve"> </w:t>
      </w:r>
      <w:r w:rsidR="00C25FC2">
        <w:rPr>
          <w:b w:val="0"/>
          <w:sz w:val="20"/>
          <w:szCs w:val="20"/>
        </w:rPr>
        <w:t xml:space="preserve">eura), </w:t>
      </w:r>
      <w:r w:rsidR="002A05AE">
        <w:rPr>
          <w:b w:val="0"/>
          <w:sz w:val="20"/>
          <w:szCs w:val="20"/>
        </w:rPr>
        <w:t>opreme za održavanje i ventilaciju</w:t>
      </w:r>
      <w:r w:rsidR="00C25FC2">
        <w:rPr>
          <w:b w:val="0"/>
          <w:sz w:val="20"/>
          <w:szCs w:val="20"/>
        </w:rPr>
        <w:t xml:space="preserve"> (</w:t>
      </w:r>
      <w:r w:rsidR="002A05AE" w:rsidRPr="002A05AE">
        <w:rPr>
          <w:b w:val="0"/>
          <w:sz w:val="20"/>
          <w:szCs w:val="20"/>
        </w:rPr>
        <w:t>3.124,94</w:t>
      </w:r>
      <w:r w:rsidR="002A05AE">
        <w:rPr>
          <w:b w:val="0"/>
          <w:sz w:val="20"/>
          <w:szCs w:val="20"/>
        </w:rPr>
        <w:t xml:space="preserve"> </w:t>
      </w:r>
      <w:r w:rsidR="00C25FC2">
        <w:rPr>
          <w:b w:val="0"/>
          <w:sz w:val="20"/>
          <w:szCs w:val="20"/>
        </w:rPr>
        <w:t xml:space="preserve">eura), </w:t>
      </w:r>
      <w:r w:rsidR="002A05AE">
        <w:rPr>
          <w:b w:val="0"/>
          <w:sz w:val="20"/>
          <w:szCs w:val="20"/>
        </w:rPr>
        <w:t>sportske i glazbene opreme (</w:t>
      </w:r>
      <w:r w:rsidR="002A05AE" w:rsidRPr="002A05AE">
        <w:rPr>
          <w:b w:val="0"/>
          <w:sz w:val="20"/>
          <w:szCs w:val="20"/>
        </w:rPr>
        <w:t>1.666,16</w:t>
      </w:r>
      <w:r w:rsidR="002A05AE">
        <w:rPr>
          <w:b w:val="0"/>
          <w:sz w:val="20"/>
          <w:szCs w:val="20"/>
        </w:rPr>
        <w:t xml:space="preserve"> eura) </w:t>
      </w:r>
      <w:r w:rsidR="00C25FC2">
        <w:rPr>
          <w:b w:val="0"/>
          <w:sz w:val="20"/>
          <w:szCs w:val="20"/>
        </w:rPr>
        <w:t>te nabavu uređaja i opreme (</w:t>
      </w:r>
      <w:r w:rsidR="002A05AE" w:rsidRPr="002A05AE">
        <w:rPr>
          <w:b w:val="0"/>
          <w:sz w:val="20"/>
          <w:szCs w:val="20"/>
        </w:rPr>
        <w:t>761,37</w:t>
      </w:r>
      <w:r w:rsidR="002A05AE">
        <w:rPr>
          <w:b w:val="0"/>
          <w:sz w:val="20"/>
          <w:szCs w:val="20"/>
        </w:rPr>
        <w:t xml:space="preserve"> </w:t>
      </w:r>
      <w:r w:rsidR="00C25FC2">
        <w:rPr>
          <w:b w:val="0"/>
          <w:sz w:val="20"/>
          <w:szCs w:val="20"/>
        </w:rPr>
        <w:t>eura).</w:t>
      </w:r>
    </w:p>
    <w:p w:rsidR="00C25FC2" w:rsidRPr="00CA0EAC" w:rsidRDefault="00C25FC2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Rasodi za nabavu knjiga iznose </w:t>
      </w:r>
      <w:r w:rsidR="002A05AE" w:rsidRPr="002A05AE">
        <w:rPr>
          <w:b w:val="0"/>
          <w:sz w:val="20"/>
          <w:szCs w:val="20"/>
        </w:rPr>
        <w:t>2.795,22</w:t>
      </w:r>
      <w:r w:rsidR="002A05A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eura što čini </w:t>
      </w:r>
      <w:r w:rsidR="002A05AE">
        <w:rPr>
          <w:b w:val="0"/>
          <w:sz w:val="20"/>
          <w:szCs w:val="20"/>
        </w:rPr>
        <w:t>85,64</w:t>
      </w:r>
      <w:r>
        <w:rPr>
          <w:b w:val="0"/>
          <w:sz w:val="20"/>
          <w:szCs w:val="20"/>
        </w:rPr>
        <w:t>% godišnjeg plana.</w:t>
      </w:r>
    </w:p>
    <w:p w:rsidR="00201AEA" w:rsidRDefault="00201AEA" w:rsidP="00801B9C">
      <w:pPr>
        <w:spacing w:before="166"/>
        <w:ind w:left="236"/>
        <w:rPr>
          <w:rFonts w:ascii="Calibri" w:hAnsi="Calibri"/>
          <w:color w:val="FF0000"/>
        </w:rPr>
      </w:pPr>
    </w:p>
    <w:p w:rsidR="00201AEA" w:rsidRDefault="00201AEA" w:rsidP="00201AEA">
      <w:pPr>
        <w:widowControl/>
        <w:autoSpaceDE/>
        <w:autoSpaceDN/>
        <w:ind w:firstLine="236"/>
        <w:rPr>
          <w:sz w:val="20"/>
          <w:szCs w:val="20"/>
        </w:rPr>
      </w:pPr>
    </w:p>
    <w:p w:rsidR="00201AEA" w:rsidRPr="00201AEA" w:rsidRDefault="00201AEA" w:rsidP="00201AEA">
      <w:pPr>
        <w:widowControl/>
        <w:autoSpaceDE/>
        <w:autoSpaceDN/>
        <w:ind w:firstLine="236"/>
        <w:rPr>
          <w:rFonts w:asciiTheme="minorHAnsi" w:hAnsiTheme="minorHAnsi" w:cstheme="minorHAnsi"/>
          <w:b/>
        </w:rPr>
      </w:pPr>
      <w:r w:rsidRPr="00201AEA">
        <w:rPr>
          <w:rFonts w:asciiTheme="minorHAnsi" w:hAnsiTheme="minorHAnsi" w:cstheme="minorHAnsi"/>
          <w:b/>
        </w:rPr>
        <w:t>PRIKAZ OSTVARENOG MANJKA ODNOSNO VIŠKA</w:t>
      </w:r>
    </w:p>
    <w:p w:rsidR="00201AEA" w:rsidRPr="00201AEA" w:rsidRDefault="00201AEA" w:rsidP="00201AEA">
      <w:pPr>
        <w:widowControl/>
        <w:autoSpaceDE/>
        <w:autoSpaceDN/>
        <w:ind w:firstLine="236"/>
        <w:rPr>
          <w:sz w:val="20"/>
          <w:szCs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418"/>
      </w:tblGrid>
      <w:tr w:rsidR="00201AEA" w:rsidTr="00201AEA">
        <w:trPr>
          <w:trHeight w:val="395"/>
        </w:trPr>
        <w:tc>
          <w:tcPr>
            <w:tcW w:w="7792" w:type="dxa"/>
            <w:gridSpan w:val="2"/>
          </w:tcPr>
          <w:p w:rsidR="00201AEA" w:rsidRDefault="00201AEA" w:rsidP="00201AEA">
            <w:pPr>
              <w:jc w:val="center"/>
            </w:pPr>
            <w:r w:rsidRPr="00201A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MANJAK PRIHODA NAD RASHODIMA (ZA PODMIRENJE U SLIJEDEĆEM RAZDOBLJU) PREMA IZVORIMA FINANCIRANJA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IZVOR FINANCIRANJA</w:t>
            </w:r>
          </w:p>
        </w:tc>
        <w:tc>
          <w:tcPr>
            <w:tcW w:w="1418" w:type="dxa"/>
          </w:tcPr>
          <w:p w:rsidR="00201AEA" w:rsidRPr="00201AEA" w:rsidRDefault="00201AEA" w:rsidP="00306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IZNOS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111 OSJEČKO-BARANJSKA ŽUPANIJA</w:t>
            </w:r>
          </w:p>
        </w:tc>
        <w:tc>
          <w:tcPr>
            <w:tcW w:w="1418" w:type="dxa"/>
            <w:vAlign w:val="bottom"/>
          </w:tcPr>
          <w:p w:rsidR="00201AEA" w:rsidRPr="00201AEA" w:rsidRDefault="00201AEA" w:rsidP="002A05A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A05AE">
              <w:rPr>
                <w:rFonts w:asciiTheme="minorHAnsi" w:hAnsiTheme="minorHAnsi" w:cstheme="minorHAnsi"/>
                <w:sz w:val="20"/>
                <w:szCs w:val="20"/>
              </w:rPr>
              <w:t>204,03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461 OSJEČKO-BARANJSKA ŽUPANIJA</w:t>
            </w:r>
          </w:p>
        </w:tc>
        <w:tc>
          <w:tcPr>
            <w:tcW w:w="1418" w:type="dxa"/>
            <w:vAlign w:val="bottom"/>
          </w:tcPr>
          <w:p w:rsidR="00201AEA" w:rsidRPr="00201AEA" w:rsidRDefault="002A05AE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9.813,40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3210 VLASTITI PRIHODI</w:t>
            </w:r>
          </w:p>
        </w:tc>
        <w:tc>
          <w:tcPr>
            <w:tcW w:w="1418" w:type="dxa"/>
            <w:vAlign w:val="bottom"/>
          </w:tcPr>
          <w:p w:rsidR="00201AEA" w:rsidRPr="00201AEA" w:rsidRDefault="002A05AE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6,66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 xml:space="preserve">5212 ŠKOLSKA SHEMA   </w:t>
            </w:r>
          </w:p>
        </w:tc>
        <w:tc>
          <w:tcPr>
            <w:tcW w:w="1418" w:type="dxa"/>
            <w:vAlign w:val="bottom"/>
          </w:tcPr>
          <w:p w:rsidR="00201AEA" w:rsidRPr="00201AEA" w:rsidRDefault="002A05AE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176,26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526 UČIMO ZAJEDNO</w:t>
            </w:r>
          </w:p>
        </w:tc>
        <w:tc>
          <w:tcPr>
            <w:tcW w:w="1418" w:type="dxa"/>
            <w:vAlign w:val="bottom"/>
          </w:tcPr>
          <w:p w:rsidR="00201AEA" w:rsidRPr="00201AEA" w:rsidRDefault="00201AEA" w:rsidP="002A05A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A05AE">
              <w:rPr>
                <w:rFonts w:asciiTheme="minorHAnsi" w:hAnsiTheme="minorHAnsi" w:cstheme="minorHAnsi"/>
                <w:sz w:val="20"/>
                <w:szCs w:val="20"/>
              </w:rPr>
              <w:t>351,95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 xml:space="preserve">5410 POMOĆI   </w:t>
            </w:r>
          </w:p>
        </w:tc>
        <w:tc>
          <w:tcPr>
            <w:tcW w:w="1418" w:type="dxa"/>
            <w:vAlign w:val="bottom"/>
          </w:tcPr>
          <w:p w:rsidR="00201AEA" w:rsidRPr="00201AEA" w:rsidRDefault="002A05AE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55.492,88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VIŠAK PRIHODA POSLOVANJA PRENESENI</w:t>
            </w:r>
          </w:p>
        </w:tc>
        <w:tc>
          <w:tcPr>
            <w:tcW w:w="1418" w:type="dxa"/>
            <w:vAlign w:val="bottom"/>
          </w:tcPr>
          <w:p w:rsidR="00201AEA" w:rsidRPr="00201AEA" w:rsidRDefault="002A05AE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-75.524,80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MANJAK PRIHODA OD NEFINANCIJSKE IMOVINE PRENESENI</w:t>
            </w:r>
          </w:p>
        </w:tc>
        <w:tc>
          <w:tcPr>
            <w:tcW w:w="1418" w:type="dxa"/>
            <w:vAlign w:val="bottom"/>
          </w:tcPr>
          <w:p w:rsidR="00201AEA" w:rsidRPr="00201AEA" w:rsidRDefault="00201AEA" w:rsidP="002A05A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A05AE">
              <w:rPr>
                <w:rFonts w:asciiTheme="minorHAnsi" w:hAnsiTheme="minorHAnsi" w:cstheme="minorHAnsi"/>
                <w:sz w:val="20"/>
                <w:szCs w:val="20"/>
              </w:rPr>
              <w:t>3,134,29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418" w:type="dxa"/>
            <w:vAlign w:val="bottom"/>
          </w:tcPr>
          <w:p w:rsidR="00201AEA" w:rsidRPr="00201AEA" w:rsidRDefault="00F321D0" w:rsidP="00306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-13.725,87</w:t>
            </w:r>
          </w:p>
        </w:tc>
      </w:tr>
    </w:tbl>
    <w:p w:rsidR="00201AEA" w:rsidRPr="00201AEA" w:rsidRDefault="00201AEA" w:rsidP="00201AEA">
      <w:pPr>
        <w:spacing w:before="23" w:line="259" w:lineRule="auto"/>
        <w:ind w:left="236" w:right="1046" w:firstLine="484"/>
        <w:rPr>
          <w:rFonts w:ascii="Calibri" w:hAnsi="Calibri"/>
          <w:sz w:val="20"/>
          <w:szCs w:val="20"/>
        </w:rPr>
      </w:pPr>
      <w:r w:rsidRPr="00201AEA">
        <w:rPr>
          <w:rFonts w:ascii="Calibri" w:hAnsi="Calibri"/>
          <w:sz w:val="20"/>
          <w:szCs w:val="20"/>
        </w:rPr>
        <w:t>U ovom izvještajnom razdoblju ostvaren je metodološki manjak prihoda nad rashodima koji će biti pokriven nakon što:</w:t>
      </w:r>
    </w:p>
    <w:p w:rsidR="00201AEA" w:rsidRPr="00201AEA" w:rsidRDefault="00201AEA" w:rsidP="00201AEA">
      <w:pPr>
        <w:spacing w:before="23" w:line="259" w:lineRule="auto"/>
        <w:ind w:left="236" w:right="1046"/>
        <w:rPr>
          <w:rFonts w:ascii="Calibri" w:hAnsi="Calibri"/>
          <w:sz w:val="20"/>
          <w:szCs w:val="20"/>
        </w:rPr>
      </w:pPr>
      <w:r w:rsidRPr="00201AEA">
        <w:rPr>
          <w:rFonts w:ascii="Calibri" w:hAnsi="Calibri"/>
          <w:sz w:val="20"/>
          <w:szCs w:val="20"/>
        </w:rPr>
        <w:t>- Osječko-baranjska županija u siječnju plati račune iz 202</w:t>
      </w:r>
      <w:r w:rsidR="00F321D0">
        <w:rPr>
          <w:rFonts w:ascii="Calibri" w:hAnsi="Calibri"/>
          <w:sz w:val="20"/>
          <w:szCs w:val="20"/>
        </w:rPr>
        <w:t>4</w:t>
      </w:r>
      <w:r w:rsidRPr="00201AEA">
        <w:rPr>
          <w:rFonts w:ascii="Calibri" w:hAnsi="Calibri"/>
          <w:sz w:val="20"/>
          <w:szCs w:val="20"/>
        </w:rPr>
        <w:t xml:space="preserve">. godine koji u toj godini nisu plaćeni, </w:t>
      </w:r>
    </w:p>
    <w:p w:rsidR="00201AEA" w:rsidRPr="00201AEA" w:rsidRDefault="00201AEA" w:rsidP="00201AEA">
      <w:pPr>
        <w:spacing w:before="23" w:line="259" w:lineRule="auto"/>
        <w:ind w:left="236" w:right="1046"/>
        <w:rPr>
          <w:rFonts w:ascii="Calibri" w:hAnsi="Calibri"/>
          <w:sz w:val="20"/>
          <w:szCs w:val="20"/>
        </w:rPr>
      </w:pPr>
      <w:r w:rsidRPr="00201AEA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Pr="00201AEA">
        <w:rPr>
          <w:rFonts w:ascii="Calibri" w:hAnsi="Calibri"/>
          <w:sz w:val="20"/>
          <w:szCs w:val="20"/>
        </w:rPr>
        <w:t>Ministarstvo znanosti i obrazovanja uplati sredstva za nabavu udžbenika za učenike koji su nabavljeni u 202</w:t>
      </w:r>
      <w:r w:rsidR="00F321D0">
        <w:rPr>
          <w:rFonts w:ascii="Calibri" w:hAnsi="Calibri"/>
          <w:sz w:val="20"/>
          <w:szCs w:val="20"/>
        </w:rPr>
        <w:t>4</w:t>
      </w:r>
      <w:r w:rsidRPr="00201AEA">
        <w:rPr>
          <w:rFonts w:ascii="Calibri" w:hAnsi="Calibri"/>
          <w:sz w:val="20"/>
          <w:szCs w:val="20"/>
        </w:rPr>
        <w:t>. godini</w:t>
      </w:r>
    </w:p>
    <w:p w:rsidR="00A82030" w:rsidRDefault="00A82030">
      <w:pPr>
        <w:spacing w:before="23" w:line="259" w:lineRule="auto"/>
        <w:ind w:left="236" w:right="1046"/>
        <w:rPr>
          <w:rFonts w:ascii="Calibri" w:hAnsi="Calibri"/>
        </w:rPr>
      </w:pPr>
    </w:p>
    <w:p w:rsidR="00A82030" w:rsidRDefault="00A82030">
      <w:pPr>
        <w:spacing w:before="23" w:line="259" w:lineRule="auto"/>
        <w:ind w:left="236" w:right="1046"/>
        <w:rPr>
          <w:rFonts w:ascii="Calibri" w:hAnsi="Calibri"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A82030" w:rsidRDefault="00A82030" w:rsidP="00A82030">
      <w:pPr>
        <w:ind w:left="236"/>
        <w:rPr>
          <w:rFonts w:ascii="Calibri" w:hAnsi="Calibri"/>
          <w:b/>
        </w:rPr>
      </w:pPr>
      <w:r>
        <w:rPr>
          <w:rFonts w:ascii="Calibri" w:hAnsi="Calibri"/>
          <w:b/>
        </w:rPr>
        <w:t>Obrazloženje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posebnog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dijela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polugodišnjeg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izvještaja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izvršenju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financijskog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plana</w:t>
      </w:r>
    </w:p>
    <w:p w:rsidR="00765A35" w:rsidRDefault="00765A35">
      <w:pPr>
        <w:spacing w:line="259" w:lineRule="auto"/>
        <w:rPr>
          <w:rFonts w:ascii="Calibri" w:hAnsi="Calibri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2"/>
        <w:gridCol w:w="283"/>
        <w:gridCol w:w="7417"/>
      </w:tblGrid>
      <w:tr w:rsidR="00765A35" w:rsidRPr="006B6C24" w:rsidTr="00E0386E">
        <w:trPr>
          <w:trHeight w:val="210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A35" w:rsidRPr="002C152C" w:rsidRDefault="00765A35" w:rsidP="00781205">
            <w:pPr>
              <w:pStyle w:val="Naslov1"/>
              <w:ind w:left="0"/>
              <w:rPr>
                <w:i w:val="0"/>
              </w:rPr>
            </w:pPr>
            <w:r w:rsidRPr="002C152C">
              <w:rPr>
                <w:i w:val="0"/>
              </w:rPr>
              <w:t>NAZIV KORISNIKA:</w:t>
            </w: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SAŽETAK DJELOKRUGA RADA</w:t>
            </w:r>
            <w:r w:rsidRPr="006B6C24">
              <w:rPr>
                <w:bCs/>
                <w:sz w:val="20"/>
              </w:rPr>
              <w:t>:</w:t>
            </w: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6C0D06" w:rsidRDefault="006C0D06" w:rsidP="00781205">
            <w:pPr>
              <w:rPr>
                <w:bCs/>
                <w:color w:val="FF0000"/>
                <w:sz w:val="20"/>
              </w:rPr>
            </w:pPr>
          </w:p>
          <w:p w:rsidR="00F7113E" w:rsidRDefault="00F7113E" w:rsidP="00781205">
            <w:pPr>
              <w:rPr>
                <w:bCs/>
                <w:sz w:val="20"/>
              </w:rPr>
            </w:pPr>
          </w:p>
          <w:p w:rsidR="00F7113E" w:rsidRDefault="00F7113E" w:rsidP="00781205">
            <w:pPr>
              <w:rPr>
                <w:bCs/>
                <w:sz w:val="20"/>
              </w:rPr>
            </w:pPr>
          </w:p>
          <w:p w:rsidR="00765A35" w:rsidRPr="005C387B" w:rsidRDefault="00E0386E" w:rsidP="00781205">
            <w:pPr>
              <w:rPr>
                <w:bCs/>
                <w:sz w:val="20"/>
              </w:rPr>
            </w:pPr>
            <w:r w:rsidRPr="005C387B">
              <w:rPr>
                <w:bCs/>
                <w:sz w:val="20"/>
              </w:rPr>
              <w:lastRenderedPageBreak/>
              <w:t>Izvršenje 1.-</w:t>
            </w:r>
            <w:r w:rsidR="00F52E93" w:rsidRPr="005C387B">
              <w:rPr>
                <w:bCs/>
                <w:sz w:val="20"/>
              </w:rPr>
              <w:t>12</w:t>
            </w:r>
            <w:r w:rsidR="00F7113E">
              <w:rPr>
                <w:bCs/>
                <w:sz w:val="20"/>
              </w:rPr>
              <w:t>.2024</w:t>
            </w:r>
            <w:r w:rsidRPr="005C387B">
              <w:rPr>
                <w:bCs/>
                <w:sz w:val="20"/>
              </w:rPr>
              <w:t>.</w:t>
            </w: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E0386E">
            <w:pPr>
              <w:rPr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5A35" w:rsidRPr="006B6C24" w:rsidRDefault="00765A35" w:rsidP="00781205">
            <w:pPr>
              <w:rPr>
                <w:sz w:val="20"/>
              </w:rPr>
            </w:pPr>
          </w:p>
        </w:tc>
        <w:tc>
          <w:tcPr>
            <w:tcW w:w="7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A35" w:rsidRPr="007A0196" w:rsidRDefault="00765A35" w:rsidP="00781205">
            <w:pPr>
              <w:rPr>
                <w:caps/>
                <w:sz w:val="20"/>
              </w:rPr>
            </w:pPr>
            <w:r>
              <w:rPr>
                <w:caps/>
                <w:sz w:val="20"/>
              </w:rPr>
              <w:t>OSNOVNA ŠKOLA JOSIPA KOZARCA, SEMELJCI</w:t>
            </w:r>
          </w:p>
          <w:p w:rsidR="00765A35" w:rsidRDefault="00765A35" w:rsidP="00781205">
            <w:pPr>
              <w:rPr>
                <w:sz w:val="20"/>
              </w:rPr>
            </w:pPr>
          </w:p>
          <w:p w:rsidR="00765A35" w:rsidRDefault="00765A35" w:rsidP="00781205">
            <w:pPr>
              <w:pStyle w:val="Odlomakpopisa"/>
              <w:ind w:left="708"/>
              <w:rPr>
                <w:szCs w:val="24"/>
              </w:rPr>
            </w:pPr>
            <w:r>
              <w:rPr>
                <w:szCs w:val="24"/>
              </w:rPr>
              <w:t>Sažetak djelokruga rada škole</w:t>
            </w:r>
          </w:p>
          <w:p w:rsidR="00765A35" w:rsidRDefault="00765A35" w:rsidP="00781205">
            <w:pPr>
              <w:pStyle w:val="Odlomakpopisa"/>
              <w:rPr>
                <w:szCs w:val="24"/>
              </w:rPr>
            </w:pPr>
          </w:p>
          <w:p w:rsidR="00765A35" w:rsidRDefault="00765A35" w:rsidP="00E0386E">
            <w:pPr>
              <w:pStyle w:val="Odlomakpopisa"/>
              <w:spacing w:line="276" w:lineRule="auto"/>
              <w:ind w:left="0"/>
              <w:rPr>
                <w:szCs w:val="24"/>
              </w:rPr>
            </w:pPr>
            <w:r>
              <w:rPr>
                <w:szCs w:val="24"/>
              </w:rPr>
              <w:t>Osnovna škola Josipa Kozarca javna je ustanova sa sjedištem u Semeljcima, Školska 21. Djelatnost škole obuhvaća osnovnoškolsko obrazovanje i odgoj učenika od 1.-8. razreda. Nastava je organizirana kroz petodnevni radni tjedan sa slobodnim subotama. Nastava se odvija u oblicima: redovna, izborna, dodatna i dopunska nastava prema nastavnim planovima i programima koje je donijelo Ministarstvo znanosti, obrazovanja, prema Godišnjem planu i program rada škole te Školskom kurikulum</w:t>
            </w:r>
            <w:r w:rsidR="00306B8B">
              <w:rPr>
                <w:szCs w:val="24"/>
              </w:rPr>
              <w:t>u za školske godine 202</w:t>
            </w:r>
            <w:r w:rsidR="00F7113E">
              <w:rPr>
                <w:szCs w:val="24"/>
              </w:rPr>
              <w:t>3</w:t>
            </w:r>
            <w:r w:rsidR="00306B8B">
              <w:rPr>
                <w:szCs w:val="24"/>
              </w:rPr>
              <w:t>./202</w:t>
            </w:r>
            <w:r w:rsidR="00F7113E">
              <w:rPr>
                <w:szCs w:val="24"/>
              </w:rPr>
              <w:t>4</w:t>
            </w:r>
            <w:r w:rsidR="00306B8B">
              <w:rPr>
                <w:szCs w:val="24"/>
              </w:rPr>
              <w:t>. i 202</w:t>
            </w:r>
            <w:r w:rsidR="00F7113E">
              <w:rPr>
                <w:szCs w:val="24"/>
              </w:rPr>
              <w:t>4</w:t>
            </w:r>
            <w:r w:rsidR="00306B8B">
              <w:rPr>
                <w:szCs w:val="24"/>
              </w:rPr>
              <w:t>./202</w:t>
            </w:r>
            <w:r w:rsidR="00F7113E">
              <w:rPr>
                <w:szCs w:val="24"/>
              </w:rPr>
              <w:t>5</w:t>
            </w:r>
            <w:r w:rsidR="00306B8B">
              <w:rPr>
                <w:szCs w:val="24"/>
              </w:rPr>
              <w:t xml:space="preserve">. </w:t>
            </w:r>
          </w:p>
          <w:p w:rsidR="00E0386E" w:rsidRDefault="00E0386E" w:rsidP="00781205">
            <w:pPr>
              <w:ind w:firstLine="360"/>
              <w:rPr>
                <w:szCs w:val="24"/>
              </w:rPr>
            </w:pPr>
          </w:p>
          <w:p w:rsidR="00765A35" w:rsidRDefault="00765A35" w:rsidP="00781205">
            <w:pPr>
              <w:ind w:firstLine="360"/>
              <w:rPr>
                <w:szCs w:val="24"/>
              </w:rPr>
            </w:pPr>
            <w:r>
              <w:rPr>
                <w:szCs w:val="24"/>
              </w:rPr>
              <w:t xml:space="preserve">Nastava se održava u matičnoj školi u Semeljcima i šest područnih odjela i to: </w:t>
            </w:r>
          </w:p>
          <w:p w:rsidR="00765A35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Matična škola u Semeljcima ima 10 (deset) odjela predmetne nastave  i 4 (četiri) čista razredna odjela razredne nastave Nastava u razrednoj i predmetnoj nastavi odvija se u prijepodnevnoj smjeni.</w:t>
            </w:r>
          </w:p>
          <w:p w:rsidR="00765A35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Područni odjel u Forkuševcima ima 2 (dva) kombinirana odjela razredne nastave (dvije dvorazredne kombinacije). Nastava je organizirana u prijepodnevnoj smjeni.</w:t>
            </w:r>
          </w:p>
          <w:p w:rsidR="00765A35" w:rsidRPr="00E1188B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Područni odjel u Kešincima ima </w:t>
            </w:r>
            <w:r w:rsidR="00306B8B">
              <w:rPr>
                <w:szCs w:val="24"/>
              </w:rPr>
              <w:t>2</w:t>
            </w:r>
            <w:r>
              <w:rPr>
                <w:szCs w:val="24"/>
              </w:rPr>
              <w:t xml:space="preserve"> (</w:t>
            </w:r>
            <w:r w:rsidR="00306B8B">
              <w:rPr>
                <w:szCs w:val="24"/>
              </w:rPr>
              <w:t>dva</w:t>
            </w:r>
            <w:r>
              <w:rPr>
                <w:szCs w:val="24"/>
              </w:rPr>
              <w:t>) čista razredna odjela razredne n</w:t>
            </w:r>
            <w:r w:rsidR="00306B8B">
              <w:rPr>
                <w:szCs w:val="24"/>
              </w:rPr>
              <w:t xml:space="preserve">astave i 1 (jedan) odjel dvorazredne kombinacije razredne nastave. </w:t>
            </w:r>
            <w:r>
              <w:rPr>
                <w:szCs w:val="24"/>
              </w:rPr>
              <w:t>Nastava je organizirana u prijepodnevnoj i popodnevnoj smjeni.</w:t>
            </w:r>
          </w:p>
          <w:p w:rsidR="00765A35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Područni odjel u Koritna ima </w:t>
            </w:r>
            <w:r w:rsidR="00F7113E">
              <w:rPr>
                <w:szCs w:val="24"/>
              </w:rPr>
              <w:t>4</w:t>
            </w:r>
            <w:r>
              <w:rPr>
                <w:szCs w:val="24"/>
              </w:rPr>
              <w:t xml:space="preserve"> (</w:t>
            </w:r>
            <w:r w:rsidR="00F7113E">
              <w:rPr>
                <w:szCs w:val="24"/>
              </w:rPr>
              <w:t>četiri</w:t>
            </w:r>
            <w:r>
              <w:rPr>
                <w:szCs w:val="24"/>
              </w:rPr>
              <w:t>) čista razredna odjela</w:t>
            </w:r>
            <w:r w:rsidR="00F7113E">
              <w:rPr>
                <w:szCs w:val="24"/>
              </w:rPr>
              <w:t xml:space="preserve"> r</w:t>
            </w:r>
            <w:r>
              <w:rPr>
                <w:szCs w:val="24"/>
              </w:rPr>
              <w:t>azredne nastave. Nastava se odvija u prijepodnevnoj smjeni.</w:t>
            </w:r>
          </w:p>
          <w:p w:rsidR="00765A35" w:rsidRPr="0098250E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 w:rsidRPr="00E1188B">
              <w:rPr>
                <w:szCs w:val="24"/>
              </w:rPr>
              <w:t xml:space="preserve">Područni odjel u  </w:t>
            </w:r>
            <w:r>
              <w:rPr>
                <w:szCs w:val="24"/>
              </w:rPr>
              <w:t xml:space="preserve">Mrzoviću  ima 4 </w:t>
            </w:r>
            <w:r w:rsidRPr="00E1188B">
              <w:rPr>
                <w:szCs w:val="24"/>
              </w:rPr>
              <w:t>(</w:t>
            </w:r>
            <w:r>
              <w:rPr>
                <w:szCs w:val="24"/>
              </w:rPr>
              <w:t>četiri</w:t>
            </w:r>
            <w:r w:rsidRPr="00E1188B">
              <w:rPr>
                <w:szCs w:val="24"/>
              </w:rPr>
              <w:t xml:space="preserve">) </w:t>
            </w:r>
            <w:r>
              <w:rPr>
                <w:szCs w:val="24"/>
              </w:rPr>
              <w:t xml:space="preserve">čista </w:t>
            </w:r>
            <w:r w:rsidRPr="00E1188B">
              <w:rPr>
                <w:szCs w:val="24"/>
              </w:rPr>
              <w:t>odjel</w:t>
            </w:r>
            <w:r>
              <w:rPr>
                <w:szCs w:val="24"/>
              </w:rPr>
              <w:t>a</w:t>
            </w:r>
            <w:r w:rsidRPr="00E1188B">
              <w:rPr>
                <w:szCs w:val="24"/>
              </w:rPr>
              <w:t xml:space="preserve"> </w:t>
            </w:r>
            <w:r>
              <w:rPr>
                <w:szCs w:val="24"/>
              </w:rPr>
              <w:t>razredne nastave. N</w:t>
            </w:r>
            <w:r w:rsidRPr="00E1188B">
              <w:rPr>
                <w:szCs w:val="24"/>
              </w:rPr>
              <w:t xml:space="preserve">astava je organizirana u </w:t>
            </w:r>
            <w:r>
              <w:rPr>
                <w:szCs w:val="24"/>
              </w:rPr>
              <w:t>prijepodnevnoj i popodnevnoj smjeni</w:t>
            </w:r>
            <w:r w:rsidRPr="0098250E">
              <w:rPr>
                <w:szCs w:val="24"/>
              </w:rPr>
              <w:t>.</w:t>
            </w:r>
          </w:p>
          <w:p w:rsidR="00765A35" w:rsidRPr="0098250E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 w:rsidRPr="002030CC">
              <w:rPr>
                <w:szCs w:val="24"/>
              </w:rPr>
              <w:t xml:space="preserve">Područni odjel u </w:t>
            </w:r>
            <w:r>
              <w:rPr>
                <w:szCs w:val="24"/>
              </w:rPr>
              <w:t>Vrbici</w:t>
            </w:r>
            <w:r w:rsidRPr="002030CC">
              <w:rPr>
                <w:szCs w:val="24"/>
              </w:rPr>
              <w:t xml:space="preserve"> </w:t>
            </w:r>
            <w:r>
              <w:rPr>
                <w:szCs w:val="24"/>
              </w:rPr>
              <w:t>ima 4 (četiri) čista razredna odjela razredne nastave. Nastava je organizirana u prijepodnevnoj i popodnevnoj smjeni</w:t>
            </w:r>
            <w:r w:rsidRPr="0098250E">
              <w:rPr>
                <w:szCs w:val="24"/>
              </w:rPr>
              <w:t xml:space="preserve">. </w:t>
            </w:r>
          </w:p>
          <w:p w:rsidR="00765A35" w:rsidRPr="0098250E" w:rsidRDefault="00765A35" w:rsidP="00765A35">
            <w:pPr>
              <w:numPr>
                <w:ilvl w:val="0"/>
                <w:numId w:val="7"/>
              </w:numPr>
              <w:adjustRightInd w:val="0"/>
              <w:spacing w:after="120"/>
              <w:rPr>
                <w:szCs w:val="24"/>
              </w:rPr>
            </w:pPr>
            <w:r w:rsidRPr="00E1188B">
              <w:rPr>
                <w:szCs w:val="24"/>
              </w:rPr>
              <w:t xml:space="preserve">Područni odjel u </w:t>
            </w:r>
            <w:r>
              <w:rPr>
                <w:szCs w:val="24"/>
              </w:rPr>
              <w:t>Vučevcima</w:t>
            </w:r>
            <w:r w:rsidRPr="00E1188B">
              <w:rPr>
                <w:szCs w:val="24"/>
              </w:rPr>
              <w:t xml:space="preserve"> ima </w:t>
            </w:r>
            <w:r>
              <w:rPr>
                <w:szCs w:val="24"/>
              </w:rPr>
              <w:t>1 (jedan) odjel</w:t>
            </w:r>
            <w:r w:rsidRPr="00E1188B">
              <w:rPr>
                <w:szCs w:val="24"/>
              </w:rPr>
              <w:t xml:space="preserve"> </w:t>
            </w:r>
            <w:r w:rsidR="00306B8B">
              <w:rPr>
                <w:szCs w:val="24"/>
              </w:rPr>
              <w:t>dv</w:t>
            </w:r>
            <w:r>
              <w:rPr>
                <w:szCs w:val="24"/>
              </w:rPr>
              <w:t>or</w:t>
            </w:r>
            <w:r w:rsidRPr="00E1188B">
              <w:rPr>
                <w:szCs w:val="24"/>
              </w:rPr>
              <w:t>azredne kombinacije</w:t>
            </w:r>
            <w:r>
              <w:rPr>
                <w:szCs w:val="24"/>
              </w:rPr>
              <w:t>. N</w:t>
            </w:r>
            <w:r w:rsidRPr="00E1188B">
              <w:rPr>
                <w:szCs w:val="24"/>
              </w:rPr>
              <w:t>astava je organizirana u</w:t>
            </w:r>
            <w:r>
              <w:rPr>
                <w:szCs w:val="24"/>
              </w:rPr>
              <w:t xml:space="preserve"> prijepodnevnoj smjeni</w:t>
            </w:r>
            <w:r w:rsidRPr="00E1188B">
              <w:rPr>
                <w:szCs w:val="24"/>
              </w:rPr>
              <w:t>.</w:t>
            </w:r>
          </w:p>
          <w:p w:rsidR="00765A35" w:rsidRPr="00CE1BDC" w:rsidRDefault="006C0D06" w:rsidP="00E0386E">
            <w:pPr>
              <w:adjustRightInd w:val="0"/>
              <w:spacing w:line="276" w:lineRule="auto"/>
              <w:ind w:firstLine="360"/>
              <w:rPr>
                <w:szCs w:val="24"/>
              </w:rPr>
            </w:pPr>
            <w:r w:rsidRPr="00CE1BDC">
              <w:rPr>
                <w:szCs w:val="24"/>
              </w:rPr>
              <w:t xml:space="preserve">Školu polazi </w:t>
            </w:r>
            <w:r w:rsidR="00160712" w:rsidRPr="00CE1BDC">
              <w:rPr>
                <w:szCs w:val="24"/>
              </w:rPr>
              <w:t>324</w:t>
            </w:r>
            <w:r w:rsidR="00765A35" w:rsidRPr="00CE1BDC">
              <w:rPr>
                <w:szCs w:val="24"/>
              </w:rPr>
              <w:t xml:space="preserve"> učenika koji su raspoređeni u 3</w:t>
            </w:r>
            <w:r w:rsidR="00306B8B" w:rsidRPr="00CE1BDC">
              <w:rPr>
                <w:szCs w:val="24"/>
              </w:rPr>
              <w:t>1</w:t>
            </w:r>
            <w:r w:rsidR="00765A35" w:rsidRPr="00CE1BDC">
              <w:rPr>
                <w:szCs w:val="24"/>
              </w:rPr>
              <w:t xml:space="preserve"> razredna odjela. Škola ima 6</w:t>
            </w:r>
            <w:r w:rsidR="00CE1BDC" w:rsidRPr="00CE1BDC">
              <w:rPr>
                <w:szCs w:val="24"/>
              </w:rPr>
              <w:t>6</w:t>
            </w:r>
            <w:r w:rsidR="00765A35" w:rsidRPr="00CE1BDC">
              <w:rPr>
                <w:szCs w:val="24"/>
              </w:rPr>
              <w:t xml:space="preserve"> radnika s ugovorom na neodređeno radno vrijeme. U punom radnom vremenu radi 5</w:t>
            </w:r>
            <w:r w:rsidR="00CE1BDC" w:rsidRPr="00CE1BDC">
              <w:rPr>
                <w:szCs w:val="24"/>
              </w:rPr>
              <w:t>5</w:t>
            </w:r>
            <w:r w:rsidR="00765A35" w:rsidRPr="00CE1BDC">
              <w:rPr>
                <w:szCs w:val="24"/>
              </w:rPr>
              <w:t xml:space="preserve"> radnika, a u nepunom radnom vremenu radi 1</w:t>
            </w:r>
            <w:r w:rsidR="00CE1BDC" w:rsidRPr="00CE1BDC">
              <w:rPr>
                <w:szCs w:val="24"/>
              </w:rPr>
              <w:t>1</w:t>
            </w:r>
            <w:r w:rsidR="00765A35" w:rsidRPr="00CE1BDC">
              <w:rPr>
                <w:szCs w:val="24"/>
              </w:rPr>
              <w:t xml:space="preserve"> radnika.</w:t>
            </w:r>
          </w:p>
          <w:p w:rsidR="00E0386E" w:rsidRDefault="00E0386E" w:rsidP="00E0386E">
            <w:pPr>
              <w:spacing w:line="276" w:lineRule="auto"/>
            </w:pPr>
            <w:r>
              <w:t>Na</w:t>
            </w:r>
            <w:r>
              <w:rPr>
                <w:spacing w:val="-4"/>
              </w:rPr>
              <w:t xml:space="preserve"> </w:t>
            </w:r>
            <w:r>
              <w:t>razini</w:t>
            </w:r>
            <w:r>
              <w:rPr>
                <w:spacing w:val="-4"/>
              </w:rPr>
              <w:t xml:space="preserve"> </w:t>
            </w:r>
            <w:r>
              <w:t>škole</w:t>
            </w:r>
            <w:r>
              <w:rPr>
                <w:spacing w:val="-4"/>
              </w:rPr>
              <w:t xml:space="preserve"> </w:t>
            </w:r>
            <w:r>
              <w:t>ustrojavaju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organizacijske</w:t>
            </w:r>
            <w:r>
              <w:rPr>
                <w:spacing w:val="-4"/>
              </w:rPr>
              <w:t xml:space="preserve"> </w:t>
            </w:r>
            <w:r>
              <w:t>jedinice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za:</w:t>
            </w:r>
          </w:p>
          <w:p w:rsidR="00E0386E" w:rsidRDefault="00E0386E" w:rsidP="00E0386E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599"/>
            </w:pPr>
            <w:r>
              <w:t>poslove</w:t>
            </w:r>
            <w:r>
              <w:rPr>
                <w:spacing w:val="-6"/>
              </w:rPr>
              <w:t xml:space="preserve"> </w:t>
            </w:r>
            <w:r>
              <w:t>nastave</w:t>
            </w:r>
            <w:r>
              <w:rPr>
                <w:spacing w:val="-5"/>
              </w:rPr>
              <w:t xml:space="preserve"> </w:t>
            </w:r>
            <w:r>
              <w:t>(odgojno-obrazovni</w:t>
            </w:r>
            <w:r>
              <w:rPr>
                <w:spacing w:val="-5"/>
              </w:rPr>
              <w:t xml:space="preserve"> </w:t>
            </w:r>
            <w:r>
              <w:t>rad),</w:t>
            </w:r>
          </w:p>
          <w:p w:rsidR="00E0386E" w:rsidRDefault="00E0386E" w:rsidP="00E0386E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599"/>
            </w:pPr>
            <w:r>
              <w:t>stručno-pedagoške</w:t>
            </w:r>
            <w:r>
              <w:rPr>
                <w:spacing w:val="-7"/>
              </w:rPr>
              <w:t xml:space="preserve"> </w:t>
            </w:r>
            <w:r>
              <w:t>poslove,</w:t>
            </w:r>
          </w:p>
          <w:p w:rsidR="00E0386E" w:rsidRDefault="00E0386E" w:rsidP="00E0386E">
            <w:pPr>
              <w:pStyle w:val="Odlomakpopisa"/>
              <w:numPr>
                <w:ilvl w:val="0"/>
                <w:numId w:val="6"/>
              </w:numPr>
              <w:spacing w:before="3" w:line="276" w:lineRule="auto"/>
              <w:ind w:left="599"/>
            </w:pPr>
            <w:r>
              <w:t>financijsko-računovodstvene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administrativno-tehničke</w:t>
            </w:r>
            <w:r>
              <w:rPr>
                <w:spacing w:val="-8"/>
              </w:rPr>
              <w:t xml:space="preserve"> </w:t>
            </w:r>
            <w:r>
              <w:t>poslove,</w:t>
            </w:r>
          </w:p>
          <w:p w:rsidR="00E0386E" w:rsidRDefault="00E0386E" w:rsidP="00E0386E">
            <w:pPr>
              <w:spacing w:line="276" w:lineRule="auto"/>
              <w:ind w:left="32" w:right="248"/>
              <w:jc w:val="both"/>
            </w:pPr>
            <w:r>
              <w:t>Održavanje sjednica stručnih,</w:t>
            </w:r>
            <w:r>
              <w:rPr>
                <w:spacing w:val="1"/>
              </w:rPr>
              <w:t xml:space="preserve"> </w:t>
            </w:r>
            <w:r>
              <w:t>razrednih, učiteljskog vijeća i</w:t>
            </w:r>
            <w:r>
              <w:rPr>
                <w:spacing w:val="1"/>
              </w:rPr>
              <w:t xml:space="preserve"> </w:t>
            </w:r>
            <w:r>
              <w:t>tijela</w:t>
            </w:r>
            <w:r>
              <w:rPr>
                <w:spacing w:val="1"/>
              </w:rPr>
              <w:t xml:space="preserve"> </w:t>
            </w:r>
            <w:r>
              <w:t>upravljanja</w:t>
            </w:r>
            <w:r>
              <w:rPr>
                <w:spacing w:val="1"/>
              </w:rPr>
              <w:t xml:space="preserve"> </w:t>
            </w:r>
            <w:r>
              <w:t>održavaju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međusmjenski</w:t>
            </w:r>
            <w:r>
              <w:rPr>
                <w:spacing w:val="1"/>
              </w:rPr>
              <w:t xml:space="preserve"> </w:t>
            </w:r>
            <w:r>
              <w:t>ili</w:t>
            </w:r>
            <w:r>
              <w:rPr>
                <w:spacing w:val="1"/>
              </w:rPr>
              <w:t xml:space="preserve"> u jutarnjoj smjeni za vrijeme praznika.</w:t>
            </w:r>
          </w:p>
          <w:p w:rsidR="00E0386E" w:rsidRDefault="00E0386E" w:rsidP="00E0386E">
            <w:pPr>
              <w:pStyle w:val="Tijeloteksta"/>
              <w:spacing w:before="9"/>
              <w:rPr>
                <w:sz w:val="19"/>
              </w:rPr>
            </w:pPr>
          </w:p>
          <w:p w:rsidR="00E0386E" w:rsidRDefault="00E0386E" w:rsidP="00E0386E">
            <w:pPr>
              <w:pStyle w:val="Odlomakpopisa"/>
              <w:spacing w:line="252" w:lineRule="exact"/>
              <w:ind w:left="599"/>
            </w:pPr>
          </w:p>
          <w:p w:rsidR="00765A35" w:rsidRDefault="00765A35" w:rsidP="00E0386E">
            <w:pPr>
              <w:rPr>
                <w:sz w:val="20"/>
              </w:rPr>
            </w:pPr>
          </w:p>
          <w:p w:rsidR="00E0386E" w:rsidRDefault="00E0386E" w:rsidP="00E0386E">
            <w:pPr>
              <w:rPr>
                <w:color w:val="FF0000"/>
                <w:sz w:val="20"/>
              </w:rPr>
            </w:pPr>
          </w:p>
          <w:p w:rsidR="00E0386E" w:rsidRDefault="00E0386E" w:rsidP="00E0386E">
            <w:pPr>
              <w:rPr>
                <w:color w:val="FF0000"/>
                <w:sz w:val="20"/>
              </w:rPr>
            </w:pPr>
          </w:p>
          <w:p w:rsidR="00E0386E" w:rsidRDefault="00E0386E" w:rsidP="00E0386E">
            <w:pPr>
              <w:rPr>
                <w:color w:val="FF0000"/>
                <w:sz w:val="20"/>
              </w:rPr>
            </w:pPr>
          </w:p>
          <w:p w:rsidR="00E0386E" w:rsidRDefault="00E0386E" w:rsidP="00E0386E">
            <w:pPr>
              <w:rPr>
                <w:color w:val="FF0000"/>
                <w:sz w:val="20"/>
              </w:rPr>
            </w:pPr>
          </w:p>
          <w:p w:rsidR="00E0386E" w:rsidRDefault="00E0386E" w:rsidP="00E0386E">
            <w:pPr>
              <w:rPr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color w:val="FF0000"/>
                <w:sz w:val="20"/>
              </w:rPr>
            </w:pPr>
          </w:p>
          <w:p w:rsidR="00765A35" w:rsidRPr="006B6C24" w:rsidRDefault="00765A35" w:rsidP="00781205">
            <w:pPr>
              <w:rPr>
                <w:sz w:val="20"/>
              </w:rPr>
            </w:pP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0"/>
              <w:gridCol w:w="2137"/>
              <w:gridCol w:w="1356"/>
              <w:gridCol w:w="1356"/>
              <w:gridCol w:w="1483"/>
            </w:tblGrid>
            <w:tr w:rsidR="00765A35" w:rsidRPr="006B6C24" w:rsidTr="00482F98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B6C24" w:rsidRDefault="00765A35" w:rsidP="00781205">
                  <w:pPr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B6C24" w:rsidRDefault="00765A35" w:rsidP="00781205">
                  <w:pPr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programa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482F98" w:rsidRDefault="00CF082E" w:rsidP="00F321D0">
                  <w:pPr>
                    <w:pStyle w:val="Naslov7"/>
                    <w:jc w:val="center"/>
                    <w:rPr>
                      <w:rFonts w:ascii="Times New Roman" w:hAnsi="Times New Roman"/>
                      <w:color w:val="auto"/>
                      <w:sz w:val="20"/>
                    </w:rPr>
                  </w:pPr>
                  <w:r w:rsidRPr="00482F98">
                    <w:rPr>
                      <w:rFonts w:ascii="Times New Roman" w:hAnsi="Times New Roman"/>
                      <w:color w:val="auto"/>
                      <w:sz w:val="20"/>
                    </w:rPr>
                    <w:t xml:space="preserve">Plan </w:t>
                  </w:r>
                  <w:r w:rsidR="00765A35" w:rsidRPr="00482F98">
                    <w:rPr>
                      <w:rFonts w:ascii="Times New Roman" w:hAnsi="Times New Roman"/>
                      <w:color w:val="auto"/>
                      <w:sz w:val="20"/>
                    </w:rPr>
                    <w:t>202</w:t>
                  </w:r>
                  <w:r w:rsidR="00F321D0">
                    <w:rPr>
                      <w:rFonts w:ascii="Times New Roman" w:hAnsi="Times New Roman"/>
                      <w:color w:val="auto"/>
                      <w:sz w:val="20"/>
                    </w:rPr>
                    <w:t>4</w:t>
                  </w:r>
                  <w:r w:rsidR="00765A35" w:rsidRPr="00482F98">
                    <w:rPr>
                      <w:rFonts w:ascii="Times New Roman" w:hAnsi="Times New Roman"/>
                      <w:color w:val="auto"/>
                      <w:sz w:val="20"/>
                    </w:rPr>
                    <w:t>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5C387B" w:rsidRDefault="00CF082E" w:rsidP="00482F98">
                  <w:pPr>
                    <w:pStyle w:val="Naslov7"/>
                    <w:jc w:val="center"/>
                    <w:rPr>
                      <w:rFonts w:ascii="Times New Roman" w:hAnsi="Times New Roman"/>
                      <w:color w:val="auto"/>
                      <w:sz w:val="20"/>
                    </w:rPr>
                  </w:pPr>
                  <w:r w:rsidRPr="005C387B">
                    <w:rPr>
                      <w:rFonts w:ascii="Times New Roman" w:hAnsi="Times New Roman"/>
                      <w:color w:val="auto"/>
                      <w:sz w:val="20"/>
                    </w:rPr>
                    <w:t>Izvršenje</w:t>
                  </w:r>
                </w:p>
                <w:p w:rsidR="00CF082E" w:rsidRPr="00F52E93" w:rsidRDefault="00CF082E" w:rsidP="00F321D0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5C387B">
                    <w:rPr>
                      <w:sz w:val="20"/>
                    </w:rPr>
                    <w:t>1.-</w:t>
                  </w:r>
                  <w:r w:rsidR="00F52E93" w:rsidRPr="005C387B">
                    <w:rPr>
                      <w:sz w:val="20"/>
                    </w:rPr>
                    <w:t>12</w:t>
                  </w:r>
                  <w:r w:rsidRPr="005C387B">
                    <w:rPr>
                      <w:sz w:val="20"/>
                    </w:rPr>
                    <w:t>. 202</w:t>
                  </w:r>
                  <w:r w:rsidR="00F321D0">
                    <w:rPr>
                      <w:sz w:val="20"/>
                    </w:rPr>
                    <w:t>4</w:t>
                  </w:r>
                  <w:r w:rsidRPr="005C387B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F52E93" w:rsidRDefault="00CF082E" w:rsidP="00482F98">
                  <w:pPr>
                    <w:pStyle w:val="Naslov7"/>
                    <w:jc w:val="center"/>
                    <w:rPr>
                      <w:rFonts w:ascii="Times New Roman" w:hAnsi="Times New Roman"/>
                      <w:color w:val="auto"/>
                      <w:sz w:val="20"/>
                    </w:rPr>
                  </w:pPr>
                  <w:r w:rsidRPr="00F52E93">
                    <w:rPr>
                      <w:rFonts w:ascii="Times New Roman" w:hAnsi="Times New Roman"/>
                      <w:color w:val="auto"/>
                      <w:sz w:val="20"/>
                    </w:rPr>
                    <w:t>Indeks</w:t>
                  </w:r>
                </w:p>
                <w:p w:rsidR="00CF082E" w:rsidRPr="00F52E93" w:rsidRDefault="00CF082E" w:rsidP="00482F98">
                  <w:pPr>
                    <w:jc w:val="center"/>
                    <w:rPr>
                      <w:sz w:val="20"/>
                    </w:rPr>
                  </w:pPr>
                  <w:r w:rsidRPr="00F52E93">
                    <w:rPr>
                      <w:sz w:val="20"/>
                    </w:rPr>
                    <w:t>(Izvšenje//Plan)</w:t>
                  </w:r>
                </w:p>
              </w:tc>
            </w:tr>
            <w:tr w:rsidR="00765A35" w:rsidRPr="006B6C24" w:rsidTr="006C0D06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B6C24" w:rsidRDefault="00765A35" w:rsidP="00781205">
                  <w:pPr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C0D06" w:rsidRDefault="00765A35" w:rsidP="00781205">
                  <w:pPr>
                    <w:rPr>
                      <w:i/>
                      <w:sz w:val="20"/>
                    </w:rPr>
                  </w:pPr>
                  <w:r w:rsidRPr="006C0D06">
                    <w:rPr>
                      <w:sz w:val="20"/>
                    </w:rPr>
                    <w:t xml:space="preserve">Program </w:t>
                  </w:r>
                  <w:r w:rsidRPr="006C0D06">
                    <w:rPr>
                      <w:i/>
                      <w:sz w:val="20"/>
                    </w:rPr>
                    <w:t>A (upisuje se naziv programa)</w:t>
                  </w:r>
                </w:p>
                <w:p w:rsidR="00765A35" w:rsidRPr="006C0D06" w:rsidRDefault="00765A35" w:rsidP="00781205">
                  <w:pPr>
                    <w:rPr>
                      <w:sz w:val="20"/>
                    </w:rPr>
                  </w:pPr>
                  <w:r w:rsidRPr="006C0D06">
                    <w:rPr>
                      <w:b/>
                      <w:i/>
                      <w:sz w:val="20"/>
                    </w:rPr>
                    <w:t xml:space="preserve">Program 7006 </w:t>
                  </w:r>
                  <w:r w:rsidRPr="006C0D06">
                    <w:rPr>
                      <w:i/>
                      <w:sz w:val="20"/>
                    </w:rPr>
                    <w:t>Financiranje osnovnog školstva prema minimalnom standardu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F7113E" w:rsidP="00F52E9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95.458</w:t>
                  </w:r>
                  <w:r w:rsidR="00765A35" w:rsidRPr="006C0D06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5E311D" w:rsidP="006C0D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95.449,23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F52E93" w:rsidP="005E31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99,9</w:t>
                  </w:r>
                  <w:r w:rsidR="005E311D">
                    <w:rPr>
                      <w:sz w:val="20"/>
                    </w:rPr>
                    <w:t>9</w:t>
                  </w:r>
                  <w:r w:rsidR="00DA3D1C">
                    <w:rPr>
                      <w:sz w:val="20"/>
                    </w:rPr>
                    <w:t xml:space="preserve"> %</w:t>
                  </w:r>
                </w:p>
              </w:tc>
            </w:tr>
            <w:tr w:rsidR="00765A35" w:rsidRPr="00A533A1" w:rsidTr="006C0D06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A533A1" w:rsidRDefault="00765A35" w:rsidP="00781205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C0D06" w:rsidRDefault="00765A35" w:rsidP="00781205">
                  <w:pPr>
                    <w:rPr>
                      <w:sz w:val="20"/>
                    </w:rPr>
                  </w:pPr>
                  <w:r w:rsidRPr="006C0D06">
                    <w:rPr>
                      <w:sz w:val="20"/>
                    </w:rPr>
                    <w:t>Program B</w:t>
                  </w:r>
                </w:p>
                <w:p w:rsidR="00765A35" w:rsidRPr="006C0D06" w:rsidRDefault="00765A35" w:rsidP="00781205">
                  <w:pPr>
                    <w:rPr>
                      <w:b/>
                      <w:i/>
                      <w:sz w:val="20"/>
                    </w:rPr>
                  </w:pPr>
                  <w:r w:rsidRPr="006C0D06">
                    <w:rPr>
                      <w:b/>
                      <w:i/>
                      <w:sz w:val="20"/>
                    </w:rPr>
                    <w:t>Program 7011</w:t>
                  </w:r>
                </w:p>
                <w:p w:rsidR="00765A35" w:rsidRPr="006C0D06" w:rsidRDefault="00765A35" w:rsidP="00781205">
                  <w:pPr>
                    <w:rPr>
                      <w:sz w:val="20"/>
                    </w:rPr>
                  </w:pPr>
                  <w:r w:rsidRPr="006C0D06">
                    <w:rPr>
                      <w:sz w:val="20"/>
                    </w:rPr>
                    <w:t>Financiranje školstva izvan županijskog proračuna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5E311D" w:rsidP="006C0D0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1.932.483</w:t>
                  </w:r>
                  <w:r w:rsidR="00F52E93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F52E93" w:rsidP="005E311D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</w:t>
                  </w:r>
                  <w:r w:rsidR="005E311D">
                    <w:rPr>
                      <w:bCs/>
                      <w:sz w:val="20"/>
                    </w:rPr>
                    <w:t>917.968</w:t>
                  </w:r>
                  <w:r>
                    <w:rPr>
                      <w:bCs/>
                      <w:sz w:val="20"/>
                    </w:rPr>
                    <w:t>,</w:t>
                  </w:r>
                  <w:r w:rsidR="005E311D">
                    <w:rPr>
                      <w:bCs/>
                      <w:sz w:val="20"/>
                    </w:rPr>
                    <w:t>7</w:t>
                  </w:r>
                  <w:r>
                    <w:rPr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5E311D" w:rsidP="005E311D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99</w:t>
                  </w:r>
                  <w:r w:rsidR="00F52E93">
                    <w:rPr>
                      <w:bCs/>
                      <w:sz w:val="20"/>
                    </w:rPr>
                    <w:t>,</w:t>
                  </w:r>
                  <w:r>
                    <w:rPr>
                      <w:bCs/>
                      <w:sz w:val="20"/>
                    </w:rPr>
                    <w:t>2</w:t>
                  </w:r>
                  <w:r w:rsidR="00F52E93">
                    <w:rPr>
                      <w:bCs/>
                      <w:sz w:val="20"/>
                    </w:rPr>
                    <w:t>5</w:t>
                  </w:r>
                  <w:r w:rsidR="00DA3D1C">
                    <w:rPr>
                      <w:bCs/>
                      <w:sz w:val="20"/>
                    </w:rPr>
                    <w:t xml:space="preserve"> %</w:t>
                  </w:r>
                </w:p>
              </w:tc>
            </w:tr>
            <w:tr w:rsidR="00765A35" w:rsidRPr="00A533A1" w:rsidTr="006C0D06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A533A1" w:rsidRDefault="00765A35" w:rsidP="00781205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C0D06" w:rsidRDefault="00765A35" w:rsidP="00781205">
                  <w:pPr>
                    <w:rPr>
                      <w:sz w:val="20"/>
                    </w:rPr>
                  </w:pPr>
                  <w:r w:rsidRPr="006C0D06">
                    <w:rPr>
                      <w:sz w:val="20"/>
                    </w:rPr>
                    <w:t>Program C</w:t>
                  </w:r>
                </w:p>
                <w:p w:rsidR="00765A35" w:rsidRPr="006C0D06" w:rsidRDefault="00765A35" w:rsidP="00781205">
                  <w:pPr>
                    <w:rPr>
                      <w:b/>
                      <w:i/>
                      <w:sz w:val="20"/>
                    </w:rPr>
                  </w:pPr>
                  <w:r w:rsidRPr="006C0D06">
                    <w:rPr>
                      <w:b/>
                      <w:i/>
                      <w:sz w:val="20"/>
                    </w:rPr>
                    <w:t>Program 1207</w:t>
                  </w:r>
                </w:p>
                <w:p w:rsidR="00765A35" w:rsidRPr="006C0D06" w:rsidRDefault="00765A35" w:rsidP="00781205">
                  <w:pPr>
                    <w:rPr>
                      <w:sz w:val="20"/>
                    </w:rPr>
                  </w:pPr>
                  <w:r w:rsidRPr="006C0D06">
                    <w:rPr>
                      <w:sz w:val="20"/>
                    </w:rPr>
                    <w:t>Razvoj odgojno-obrazovnog sustava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5E311D" w:rsidP="006C0D0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14.730</w:t>
                  </w:r>
                  <w:r w:rsidR="00F52E93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5E311D" w:rsidP="006C0D0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12.395,21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5E311D" w:rsidP="006C0D0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84,15</w:t>
                  </w:r>
                  <w:r w:rsidR="00DA3D1C">
                    <w:rPr>
                      <w:bCs/>
                      <w:sz w:val="20"/>
                    </w:rPr>
                    <w:t xml:space="preserve"> %</w:t>
                  </w:r>
                </w:p>
              </w:tc>
            </w:tr>
            <w:tr w:rsidR="00765A35" w:rsidRPr="00A533A1" w:rsidTr="00781205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A533A1" w:rsidRDefault="00765A35" w:rsidP="00781205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C0D06" w:rsidRDefault="00765A35" w:rsidP="00781205">
                  <w:pPr>
                    <w:rPr>
                      <w:bCs/>
                      <w:sz w:val="20"/>
                    </w:rPr>
                  </w:pPr>
                  <w:r w:rsidRPr="006C0D06">
                    <w:rPr>
                      <w:bCs/>
                      <w:sz w:val="20"/>
                    </w:rPr>
                    <w:t>UKUPNO: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5A35" w:rsidRPr="006C0D06" w:rsidRDefault="00F52E93" w:rsidP="005E311D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2.</w:t>
                  </w:r>
                  <w:r w:rsidR="005E311D">
                    <w:rPr>
                      <w:b/>
                      <w:bCs/>
                      <w:sz w:val="20"/>
                    </w:rPr>
                    <w:t>042.671</w:t>
                  </w:r>
                  <w:r w:rsidR="00DA3D1C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5A35" w:rsidRPr="006C0D06" w:rsidRDefault="005E311D" w:rsidP="005E311D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2.025.813</w:t>
                  </w:r>
                  <w:r w:rsidR="00F52E93">
                    <w:rPr>
                      <w:b/>
                      <w:bCs/>
                      <w:sz w:val="20"/>
                    </w:rPr>
                    <w:t>,</w:t>
                  </w:r>
                  <w:r>
                    <w:rPr>
                      <w:b/>
                      <w:bCs/>
                      <w:sz w:val="20"/>
                    </w:rPr>
                    <w:t>15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5A35" w:rsidRPr="006C0D06" w:rsidRDefault="005E311D" w:rsidP="007812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99,17</w:t>
                  </w:r>
                  <w:r w:rsidR="00DA3D1C">
                    <w:rPr>
                      <w:b/>
                      <w:bCs/>
                      <w:sz w:val="20"/>
                    </w:rPr>
                    <w:t xml:space="preserve"> %</w:t>
                  </w:r>
                </w:p>
              </w:tc>
            </w:tr>
          </w:tbl>
          <w:p w:rsidR="00765A35" w:rsidRPr="006B6C24" w:rsidRDefault="00765A35" w:rsidP="00781205">
            <w:pPr>
              <w:rPr>
                <w:sz w:val="20"/>
              </w:rPr>
            </w:pPr>
          </w:p>
        </w:tc>
      </w:tr>
    </w:tbl>
    <w:p w:rsidR="00765A35" w:rsidRDefault="00765A35">
      <w:pPr>
        <w:spacing w:line="259" w:lineRule="auto"/>
        <w:rPr>
          <w:rFonts w:ascii="Calibri" w:hAnsi="Calibri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2"/>
        <w:gridCol w:w="283"/>
        <w:gridCol w:w="7417"/>
      </w:tblGrid>
      <w:tr w:rsidR="00CF082E" w:rsidRPr="006B6C24" w:rsidTr="008171A3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2C152C" w:rsidRDefault="00CF082E" w:rsidP="00781205">
            <w:pPr>
              <w:pStyle w:val="Naslov1"/>
              <w:ind w:left="0"/>
              <w:rPr>
                <w:i w:val="0"/>
              </w:rPr>
            </w:pPr>
            <w:r w:rsidRPr="002C152C">
              <w:rPr>
                <w:i w:val="0"/>
              </w:rPr>
              <w:t>NAZIV PROGRAMA: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sz w:val="20"/>
              </w:rPr>
            </w:pPr>
          </w:p>
          <w:p w:rsidR="005E311D" w:rsidRDefault="005E311D" w:rsidP="00781205">
            <w:pPr>
              <w:rPr>
                <w:bCs/>
                <w:sz w:val="20"/>
              </w:rPr>
            </w:pPr>
          </w:p>
          <w:p w:rsidR="005E311D" w:rsidRDefault="005E311D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lastRenderedPageBreak/>
              <w:t>ZAKONSKA OSNOVA ZA UVOĐENJE PROGRAMA:</w:t>
            </w: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172BC1" w:rsidRDefault="00172BC1" w:rsidP="00172BC1">
            <w:pPr>
              <w:rPr>
                <w:bCs/>
                <w:color w:val="FF0000"/>
                <w:sz w:val="20"/>
              </w:rPr>
            </w:pPr>
          </w:p>
          <w:p w:rsidR="00DA3D1C" w:rsidRDefault="00DA3D1C" w:rsidP="00172BC1">
            <w:pPr>
              <w:rPr>
                <w:bCs/>
                <w:color w:val="FF0000"/>
                <w:sz w:val="20"/>
              </w:rPr>
            </w:pPr>
          </w:p>
          <w:p w:rsidR="00DA3D1C" w:rsidRDefault="00DA3D1C" w:rsidP="00172BC1">
            <w:pPr>
              <w:rPr>
                <w:bCs/>
                <w:color w:val="FF0000"/>
                <w:sz w:val="20"/>
              </w:rPr>
            </w:pPr>
          </w:p>
          <w:p w:rsidR="00172BC1" w:rsidRPr="005C387B" w:rsidRDefault="00172BC1" w:rsidP="00172BC1">
            <w:pPr>
              <w:rPr>
                <w:bCs/>
                <w:sz w:val="20"/>
              </w:rPr>
            </w:pPr>
            <w:r w:rsidRPr="005C387B">
              <w:rPr>
                <w:bCs/>
                <w:sz w:val="20"/>
              </w:rPr>
              <w:t>Izvršenje 1.-</w:t>
            </w:r>
            <w:r w:rsidR="00F52E93" w:rsidRPr="005C387B">
              <w:rPr>
                <w:bCs/>
                <w:sz w:val="20"/>
              </w:rPr>
              <w:t>12</w:t>
            </w:r>
            <w:r w:rsidRPr="005C387B">
              <w:rPr>
                <w:bCs/>
                <w:sz w:val="20"/>
              </w:rPr>
              <w:t>.2023.</w:t>
            </w: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BF32D0" w:rsidRDefault="00BF32D0" w:rsidP="00781205">
            <w:pPr>
              <w:rPr>
                <w:bCs/>
                <w:sz w:val="20"/>
              </w:rPr>
            </w:pPr>
          </w:p>
          <w:p w:rsidR="00BF32D0" w:rsidRDefault="00BF32D0" w:rsidP="00781205">
            <w:pPr>
              <w:rPr>
                <w:bCs/>
                <w:sz w:val="20"/>
              </w:rPr>
            </w:pPr>
          </w:p>
          <w:p w:rsidR="00BF32D0" w:rsidRDefault="00BF32D0" w:rsidP="00781205">
            <w:pPr>
              <w:rPr>
                <w:bCs/>
                <w:sz w:val="20"/>
              </w:rPr>
            </w:pPr>
          </w:p>
          <w:p w:rsidR="00BF32D0" w:rsidRDefault="00BF32D0" w:rsidP="00781205">
            <w:pPr>
              <w:rPr>
                <w:bCs/>
                <w:sz w:val="20"/>
              </w:rPr>
            </w:pPr>
          </w:p>
          <w:p w:rsidR="00BF32D0" w:rsidRDefault="00BF32D0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POKAZATELJI USPJEŠNOSTI:</w:t>
            </w: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082E" w:rsidRPr="006B6C24" w:rsidRDefault="00CF082E" w:rsidP="00781205">
            <w:pPr>
              <w:rPr>
                <w:sz w:val="20"/>
              </w:rPr>
            </w:pPr>
          </w:p>
        </w:tc>
        <w:tc>
          <w:tcPr>
            <w:tcW w:w="7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CB6BE5" w:rsidRDefault="00CF082E" w:rsidP="00781205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FINANCIRANJE OSNOVNOG ŠKOLS</w:t>
            </w:r>
            <w:r w:rsidRPr="00CB6BE5">
              <w:rPr>
                <w:b/>
                <w:i/>
                <w:sz w:val="20"/>
              </w:rPr>
              <w:t>TVA PREMA MINIMALNOM STANDARDU</w:t>
            </w:r>
          </w:p>
          <w:p w:rsidR="00CF082E" w:rsidRDefault="00CF082E" w:rsidP="00781205">
            <w:pPr>
              <w:rPr>
                <w:sz w:val="20"/>
              </w:rPr>
            </w:pPr>
          </w:p>
          <w:p w:rsidR="00CF082E" w:rsidRPr="00160712" w:rsidRDefault="00CF082E" w:rsidP="00781205">
            <w:pPr>
              <w:tabs>
                <w:tab w:val="left" w:pos="781"/>
              </w:tabs>
              <w:adjustRightInd w:val="0"/>
              <w:rPr>
                <w:szCs w:val="24"/>
              </w:rPr>
            </w:pPr>
            <w:r w:rsidRPr="00160712">
              <w:rPr>
                <w:szCs w:val="24"/>
              </w:rPr>
              <w:t xml:space="preserve">Osnovnoškolski odgoj i obrazovanje učenika koje se ostvaruje kroz: </w:t>
            </w:r>
          </w:p>
          <w:p w:rsidR="00CF082E" w:rsidRPr="00160712" w:rsidRDefault="00CF082E" w:rsidP="00CF082E">
            <w:pPr>
              <w:pStyle w:val="Odlomakpopisa"/>
              <w:numPr>
                <w:ilvl w:val="0"/>
                <w:numId w:val="9"/>
              </w:numPr>
              <w:tabs>
                <w:tab w:val="left" w:pos="781"/>
              </w:tabs>
              <w:adjustRightInd w:val="0"/>
              <w:contextualSpacing/>
              <w:rPr>
                <w:szCs w:val="24"/>
              </w:rPr>
            </w:pPr>
            <w:r w:rsidRPr="00160712">
              <w:rPr>
                <w:szCs w:val="24"/>
              </w:rPr>
              <w:t>stalno usavršavanje nastavnog kadra te podizanje nastavnog standarda na višu razinu,</w:t>
            </w:r>
          </w:p>
          <w:p w:rsidR="00CF082E" w:rsidRPr="00160712" w:rsidRDefault="00CF082E" w:rsidP="00CF082E">
            <w:pPr>
              <w:pStyle w:val="Odlomakpopisa"/>
              <w:numPr>
                <w:ilvl w:val="0"/>
                <w:numId w:val="9"/>
              </w:numPr>
              <w:tabs>
                <w:tab w:val="left" w:pos="781"/>
              </w:tabs>
              <w:adjustRightInd w:val="0"/>
              <w:contextualSpacing/>
              <w:rPr>
                <w:szCs w:val="24"/>
              </w:rPr>
            </w:pPr>
            <w:r w:rsidRPr="00160712">
              <w:rPr>
                <w:szCs w:val="24"/>
              </w:rPr>
              <w:t>poticanje učenika na izražavanje kreativnosti, talenata i  sposobnosti kroz uključivanje u slobodne aktivnosti, natjecanja, prijave na literarne i likovne natječaje, školske projekte, priredbe i manifestacije u školi i općini,</w:t>
            </w:r>
          </w:p>
          <w:p w:rsidR="00CF082E" w:rsidRPr="00160712" w:rsidRDefault="00CF082E" w:rsidP="00CF082E">
            <w:pPr>
              <w:pStyle w:val="Odlomakpopisa"/>
              <w:numPr>
                <w:ilvl w:val="0"/>
                <w:numId w:val="9"/>
              </w:numPr>
              <w:tabs>
                <w:tab w:val="left" w:pos="781"/>
              </w:tabs>
              <w:adjustRightInd w:val="0"/>
              <w:contextualSpacing/>
              <w:rPr>
                <w:szCs w:val="24"/>
              </w:rPr>
            </w:pPr>
            <w:r w:rsidRPr="00160712">
              <w:rPr>
                <w:szCs w:val="24"/>
              </w:rPr>
              <w:t>poticanje za sudjelovanje na sportskim aktivnostima, uključivanje kroz natjecanja na školskoj razini i šire,</w:t>
            </w:r>
          </w:p>
          <w:p w:rsidR="00CF082E" w:rsidRPr="00160712" w:rsidRDefault="00CF082E" w:rsidP="00CF082E">
            <w:pPr>
              <w:pStyle w:val="Odlomakpopisa"/>
              <w:numPr>
                <w:ilvl w:val="0"/>
                <w:numId w:val="9"/>
              </w:numPr>
              <w:tabs>
                <w:tab w:val="left" w:pos="781"/>
              </w:tabs>
              <w:adjustRightInd w:val="0"/>
              <w:contextualSpacing/>
              <w:rPr>
                <w:szCs w:val="24"/>
              </w:rPr>
            </w:pPr>
            <w:r w:rsidRPr="00160712">
              <w:rPr>
                <w:szCs w:val="24"/>
              </w:rPr>
              <w:t>organiziranje zajedničkih aktivnosti učenika i nastavnika tijekom izvannastavnih aktivnosti i druženja kroz kolektivno upoznavanje kulturne i duhovne baštine,</w:t>
            </w:r>
          </w:p>
          <w:p w:rsidR="00CF082E" w:rsidRPr="00160712" w:rsidRDefault="00CF082E" w:rsidP="00CF082E">
            <w:pPr>
              <w:pStyle w:val="Odlomakpopisa"/>
              <w:numPr>
                <w:ilvl w:val="0"/>
                <w:numId w:val="9"/>
              </w:numPr>
              <w:tabs>
                <w:tab w:val="left" w:pos="781"/>
              </w:tabs>
              <w:adjustRightInd w:val="0"/>
              <w:contextualSpacing/>
              <w:rPr>
                <w:szCs w:val="24"/>
              </w:rPr>
            </w:pPr>
            <w:r w:rsidRPr="00160712">
              <w:rPr>
                <w:szCs w:val="24"/>
              </w:rPr>
              <w:t>poticanje razvoja pozitivnih vrijednosti i natjecateljskog duha kroz razne nagrade  najuspješnijim razredima, grupama i pojedincima.</w:t>
            </w:r>
          </w:p>
          <w:p w:rsidR="00E0386E" w:rsidRPr="00160712" w:rsidRDefault="00E0386E" w:rsidP="00781205">
            <w:pPr>
              <w:rPr>
                <w:szCs w:val="24"/>
              </w:rPr>
            </w:pPr>
          </w:p>
          <w:p w:rsidR="00CF082E" w:rsidRPr="00160712" w:rsidRDefault="00CF082E" w:rsidP="00781205">
            <w:pPr>
              <w:rPr>
                <w:szCs w:val="24"/>
              </w:rPr>
            </w:pPr>
            <w:r w:rsidRPr="00160712">
              <w:rPr>
                <w:szCs w:val="24"/>
              </w:rPr>
              <w:t>Cilj programa:</w:t>
            </w:r>
          </w:p>
          <w:p w:rsidR="00CF082E" w:rsidRPr="00160712" w:rsidRDefault="00CF082E" w:rsidP="00CF082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Cs w:val="24"/>
              </w:rPr>
            </w:pPr>
            <w:r w:rsidRPr="00160712">
              <w:rPr>
                <w:szCs w:val="24"/>
              </w:rPr>
              <w:t>osiguravanje uvjeta za izvođenje obveznog programa na propisanoj razini te njegovo obuhvaćanje sadržajima po mjeri djece.</w:t>
            </w:r>
          </w:p>
          <w:p w:rsidR="00CF082E" w:rsidRPr="00160712" w:rsidRDefault="00CF082E" w:rsidP="00CF082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Cs w:val="24"/>
              </w:rPr>
            </w:pPr>
            <w:r w:rsidRPr="00160712">
              <w:rPr>
                <w:szCs w:val="24"/>
              </w:rPr>
              <w:t>trajna i ujednačena kvaliteta komuniciranja i razmjena podataka između škole i Upravnog odjela te daljnja razrada kriterija i mjerila decentraliziranog financiranja radi postizanja što racionalnijeg i ekonomičnijeg financiranja škole.</w:t>
            </w:r>
          </w:p>
          <w:p w:rsidR="00CF082E" w:rsidRPr="00160712" w:rsidRDefault="00CF082E" w:rsidP="00CF082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Cs w:val="24"/>
              </w:rPr>
            </w:pPr>
            <w:r w:rsidRPr="00160712">
              <w:rPr>
                <w:szCs w:val="24"/>
              </w:rPr>
              <w:t xml:space="preserve">stvaranje kvalitetnih uvjeta za rad škole vodeći brigu o ravnomjernom razvoju koji će omogućiti izvođenje suvremene nastave te poboljšati standard postojećih školskih zgrada i opreme.  </w:t>
            </w:r>
          </w:p>
          <w:p w:rsidR="00CF082E" w:rsidRPr="00160712" w:rsidRDefault="00CF082E" w:rsidP="00781205">
            <w:pPr>
              <w:rPr>
                <w:sz w:val="20"/>
              </w:rPr>
            </w:pPr>
          </w:p>
          <w:p w:rsidR="00CF082E" w:rsidRDefault="00CF082E" w:rsidP="00781205">
            <w:pPr>
              <w:rPr>
                <w:sz w:val="20"/>
              </w:rPr>
            </w:pPr>
          </w:p>
          <w:p w:rsidR="00CF082E" w:rsidRPr="006B6C24" w:rsidRDefault="00CF082E" w:rsidP="00781205">
            <w:pPr>
              <w:rPr>
                <w:sz w:val="20"/>
              </w:rPr>
            </w:pPr>
          </w:p>
          <w:p w:rsidR="00DA3D1C" w:rsidRDefault="00DA3D1C" w:rsidP="00781205">
            <w:pPr>
              <w:rPr>
                <w:szCs w:val="24"/>
              </w:rPr>
            </w:pPr>
          </w:p>
          <w:p w:rsidR="00DA3D1C" w:rsidRDefault="00DA3D1C" w:rsidP="00781205">
            <w:pPr>
              <w:rPr>
                <w:szCs w:val="24"/>
              </w:rPr>
            </w:pPr>
          </w:p>
          <w:p w:rsidR="00CF082E" w:rsidRPr="0056372B" w:rsidRDefault="00CF082E" w:rsidP="00781205">
            <w:pPr>
              <w:rPr>
                <w:szCs w:val="24"/>
              </w:rPr>
            </w:pPr>
            <w:r w:rsidRPr="0056372B">
              <w:rPr>
                <w:szCs w:val="24"/>
              </w:rPr>
              <w:lastRenderedPageBreak/>
              <w:t>Zakonska i druga pravna osnova za provođenje programa</w:t>
            </w:r>
          </w:p>
          <w:p w:rsidR="00CF082E" w:rsidRDefault="00CF082E" w:rsidP="00781205">
            <w:pPr>
              <w:tabs>
                <w:tab w:val="left" w:pos="781"/>
              </w:tabs>
              <w:adjustRightInd w:val="0"/>
              <w:ind w:left="360"/>
              <w:rPr>
                <w:szCs w:val="24"/>
              </w:rPr>
            </w:pPr>
          </w:p>
          <w:p w:rsidR="005C387B" w:rsidRPr="005C387B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 xml:space="preserve">Zakon o odgoju i obrazovanju u osnovnoj i srednjoj školi (Narodne novine broj 87/08, 86/09, 92/10,105/10, 90/11, 5/12,16/12, 86/12, 126/12, 94/13,152/14 , 07/17, 68/18, 98/19, 64/20, 151/22 i 156/23) </w:t>
            </w:r>
          </w:p>
          <w:p w:rsidR="005C387B" w:rsidRPr="005C387B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ustanovama (Narodne novine broj 76/93, 29/97,47/99, 35/08, 127/19 i 151/22)</w:t>
            </w:r>
          </w:p>
          <w:p w:rsidR="005C387B" w:rsidRPr="005C387B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proračunu (Narodne novine broj 87/08, 136/12, 15/15 i 144/21), Pravilnik o proračunskim klasifikacijama (Narodne novine broj 26/10, 120/13</w:t>
            </w:r>
            <w:r w:rsidR="005E311D">
              <w:rPr>
                <w:sz w:val="20"/>
              </w:rPr>
              <w:t xml:space="preserve">, </w:t>
            </w:r>
            <w:r w:rsidRPr="005C387B">
              <w:rPr>
                <w:sz w:val="20"/>
              </w:rPr>
              <w:t>1/20</w:t>
            </w:r>
            <w:r w:rsidR="005E311D">
              <w:rPr>
                <w:sz w:val="20"/>
              </w:rPr>
              <w:t xml:space="preserve"> i 4/24</w:t>
            </w:r>
            <w:r w:rsidRPr="005C387B">
              <w:rPr>
                <w:sz w:val="20"/>
              </w:rPr>
              <w:t>), Pravilnik o proračunskom računovodstvu i računskom planu (Narodne novine broj 124/14, 115/15, 87/16, 003/18, 126/19, 108/20 i 158/23), Zakon o fiskalnoj odgovornosti (Narodne novine broj 111/18</w:t>
            </w:r>
            <w:r w:rsidR="005E311D">
              <w:rPr>
                <w:sz w:val="20"/>
              </w:rPr>
              <w:t xml:space="preserve"> i 83/23</w:t>
            </w:r>
            <w:r w:rsidRPr="005C387B">
              <w:rPr>
                <w:sz w:val="20"/>
              </w:rPr>
              <w:t>)</w:t>
            </w:r>
          </w:p>
          <w:p w:rsidR="005C387B" w:rsidRPr="005C387B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Upute za izradu Proračuna Osječko-baranjske županije za razdoblje 202</w:t>
            </w:r>
            <w:r w:rsidR="005E311D">
              <w:rPr>
                <w:sz w:val="20"/>
              </w:rPr>
              <w:t>4</w:t>
            </w:r>
            <w:r w:rsidRPr="005C387B">
              <w:rPr>
                <w:sz w:val="20"/>
              </w:rPr>
              <w:t>.-202</w:t>
            </w:r>
            <w:r w:rsidR="005E311D">
              <w:rPr>
                <w:sz w:val="20"/>
              </w:rPr>
              <w:t>6</w:t>
            </w:r>
            <w:r w:rsidRPr="005C387B">
              <w:rPr>
                <w:sz w:val="20"/>
              </w:rPr>
              <w:t>.  (dopis Upravnog odjela za obrazovanje od 2</w:t>
            </w:r>
            <w:r w:rsidR="001C4EEF">
              <w:rPr>
                <w:sz w:val="20"/>
              </w:rPr>
              <w:t>8</w:t>
            </w:r>
            <w:r w:rsidRPr="005C387B">
              <w:rPr>
                <w:sz w:val="20"/>
              </w:rPr>
              <w:t>. rujna 202</w:t>
            </w:r>
            <w:r w:rsidR="001C4EEF">
              <w:rPr>
                <w:sz w:val="20"/>
              </w:rPr>
              <w:t>3</w:t>
            </w:r>
            <w:r w:rsidRPr="005C387B">
              <w:rPr>
                <w:sz w:val="20"/>
              </w:rPr>
              <w:t>.)</w:t>
            </w:r>
          </w:p>
          <w:p w:rsidR="005C387B" w:rsidRPr="005C387B" w:rsidRDefault="005C387B" w:rsidP="005C387B">
            <w:pPr>
              <w:rPr>
                <w:sz w:val="20"/>
              </w:rPr>
            </w:pPr>
          </w:p>
          <w:p w:rsidR="00CF082E" w:rsidRPr="008D70DD" w:rsidRDefault="00CF082E" w:rsidP="00781205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3"/>
              <w:gridCol w:w="2269"/>
              <w:gridCol w:w="1016"/>
              <w:gridCol w:w="1268"/>
              <w:gridCol w:w="1678"/>
            </w:tblGrid>
            <w:tr w:rsidR="00610A66" w:rsidRPr="006B6C24" w:rsidTr="008B2939">
              <w:trPr>
                <w:cantSplit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8B2939" w:rsidRDefault="00F321D0" w:rsidP="008B2939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</w:rPr>
                  </w:pPr>
                  <w:r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Plan 2024</w:t>
                  </w:r>
                  <w:r w:rsidR="00172BC1" w:rsidRPr="008B2939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.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939" w:rsidRPr="005C387B" w:rsidRDefault="00172BC1" w:rsidP="008B2939">
                  <w:pPr>
                    <w:pStyle w:val="TableParagraph"/>
                    <w:ind w:firstLine="36"/>
                    <w:jc w:val="center"/>
                    <w:rPr>
                      <w:spacing w:val="-42"/>
                      <w:sz w:val="20"/>
                    </w:rPr>
                  </w:pPr>
                  <w:r w:rsidRPr="005C387B">
                    <w:rPr>
                      <w:sz w:val="20"/>
                    </w:rPr>
                    <w:t>Izvršenje</w:t>
                  </w:r>
                  <w:r w:rsidRPr="005C387B">
                    <w:rPr>
                      <w:spacing w:val="-42"/>
                      <w:sz w:val="20"/>
                    </w:rPr>
                    <w:t xml:space="preserve"> </w:t>
                  </w:r>
                </w:p>
                <w:p w:rsidR="00172BC1" w:rsidRDefault="00172BC1" w:rsidP="00F321D0">
                  <w:pPr>
                    <w:pStyle w:val="TableParagraph"/>
                    <w:ind w:firstLine="36"/>
                    <w:jc w:val="center"/>
                    <w:rPr>
                      <w:sz w:val="18"/>
                    </w:rPr>
                  </w:pPr>
                  <w:r w:rsidRPr="005C387B">
                    <w:rPr>
                      <w:sz w:val="20"/>
                    </w:rPr>
                    <w:t>1.-</w:t>
                  </w:r>
                  <w:r w:rsidR="00BB1A9D" w:rsidRPr="005C387B">
                    <w:rPr>
                      <w:sz w:val="20"/>
                    </w:rPr>
                    <w:t>12</w:t>
                  </w:r>
                  <w:r w:rsidRPr="005C387B">
                    <w:rPr>
                      <w:sz w:val="20"/>
                    </w:rPr>
                    <w:t>.202</w:t>
                  </w:r>
                  <w:r w:rsidR="00F321D0">
                    <w:rPr>
                      <w:sz w:val="20"/>
                    </w:rPr>
                    <w:t>4</w:t>
                  </w:r>
                  <w:r w:rsidRPr="005C387B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BC1" w:rsidRDefault="00172BC1" w:rsidP="00172BC1">
                  <w:pPr>
                    <w:pStyle w:val="TableParagraph"/>
                    <w:spacing w:line="228" w:lineRule="exact"/>
                    <w:ind w:left="108" w:right="92" w:firstLine="372"/>
                    <w:rPr>
                      <w:sz w:val="20"/>
                    </w:rPr>
                  </w:pPr>
                  <w:r w:rsidRPr="00BB1A9D">
                    <w:rPr>
                      <w:sz w:val="20"/>
                    </w:rPr>
                    <w:t>Indeks</w:t>
                  </w:r>
                  <w:r w:rsidRPr="00BB1A9D">
                    <w:rPr>
                      <w:spacing w:val="1"/>
                      <w:sz w:val="20"/>
                    </w:rPr>
                    <w:t xml:space="preserve"> </w:t>
                  </w:r>
                  <w:r w:rsidRPr="00BB1A9D">
                    <w:rPr>
                      <w:spacing w:val="-1"/>
                      <w:sz w:val="20"/>
                    </w:rPr>
                    <w:t>(Izvršenje/Plan</w:t>
                  </w:r>
                  <w:r>
                    <w:rPr>
                      <w:color w:val="FF0000"/>
                      <w:spacing w:val="-1"/>
                      <w:sz w:val="20"/>
                    </w:rPr>
                    <w:t>)</w:t>
                  </w:r>
                </w:p>
              </w:tc>
            </w:tr>
            <w:tr w:rsidR="00610A66" w:rsidRPr="006B6C24" w:rsidTr="008B2939">
              <w:trPr>
                <w:cantSplit/>
                <w:trHeight w:val="909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DA3D1C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autoSpaceDE/>
                    <w:autoSpaceDN/>
                    <w:ind w:hanging="7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2E" w:rsidRDefault="00CF082E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Izgradnja rekonstrukcija i opremanje objekata osnovnog školstva</w:t>
                  </w:r>
                </w:p>
                <w:p w:rsidR="00610A66" w:rsidRDefault="00DA3D1C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461</w:t>
                  </w:r>
                  <w:r w:rsidR="00610A66">
                    <w:rPr>
                      <w:sz w:val="20"/>
                    </w:rPr>
                    <w:t xml:space="preserve"> PRIHODI ZA POSEBNE </w:t>
                  </w:r>
                  <w:r w:rsidR="001C4EEF">
                    <w:rPr>
                      <w:sz w:val="20"/>
                    </w:rPr>
                    <w:t>N</w:t>
                  </w:r>
                  <w:r w:rsidR="00610A66">
                    <w:rPr>
                      <w:sz w:val="20"/>
                    </w:rPr>
                    <w:t xml:space="preserve">AMJENE </w:t>
                  </w:r>
                </w:p>
                <w:p w:rsidR="00610A66" w:rsidRPr="006B6C24" w:rsidRDefault="00610A66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– DECENTRALIZACIJA OSNOVNO ŠKOLSTVO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DA3D1C" w:rsidP="001C4E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1.3</w:t>
                  </w:r>
                  <w:r w:rsidR="001C4EEF">
                    <w:rPr>
                      <w:sz w:val="20"/>
                    </w:rPr>
                    <w:t>30</w:t>
                  </w:r>
                  <w:r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BB1A9D" w:rsidP="001C4E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  <w:r w:rsidR="001C4EEF">
                    <w:rPr>
                      <w:sz w:val="20"/>
                    </w:rPr>
                    <w:t>325,98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1C4EEF" w:rsidP="00610A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99,70</w:t>
                  </w:r>
                  <w:r w:rsidR="00DA3D1C">
                    <w:rPr>
                      <w:sz w:val="20"/>
                    </w:rPr>
                    <w:t xml:space="preserve"> %</w:t>
                  </w:r>
                </w:p>
              </w:tc>
            </w:tr>
            <w:tr w:rsidR="00610A66" w:rsidRPr="006B6C24" w:rsidTr="008B2939">
              <w:trPr>
                <w:cantSplit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DA3D1C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autoSpaceDE/>
                    <w:autoSpaceDN/>
                    <w:ind w:hanging="7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2E" w:rsidRDefault="00CF082E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općih troškova osnovnog školstva</w:t>
                  </w:r>
                </w:p>
                <w:p w:rsidR="008171A3" w:rsidRDefault="00153AF9" w:rsidP="008171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46</w:t>
                  </w:r>
                  <w:r w:rsidR="00BB1A9D">
                    <w:rPr>
                      <w:sz w:val="20"/>
                    </w:rPr>
                    <w:t>1</w:t>
                  </w:r>
                  <w:r w:rsidR="008171A3">
                    <w:rPr>
                      <w:sz w:val="20"/>
                    </w:rPr>
                    <w:t xml:space="preserve"> PRIHODI ZA POSEBNE </w:t>
                  </w:r>
                  <w:r w:rsidR="001C4EEF">
                    <w:rPr>
                      <w:sz w:val="20"/>
                    </w:rPr>
                    <w:t>N</w:t>
                  </w:r>
                  <w:r w:rsidR="008171A3">
                    <w:rPr>
                      <w:sz w:val="20"/>
                    </w:rPr>
                    <w:t xml:space="preserve">AMJENE </w:t>
                  </w:r>
                </w:p>
                <w:p w:rsidR="008171A3" w:rsidRDefault="008171A3" w:rsidP="008171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– DECENTRALIZACIJA OSNOVNO ŠKOLSTVO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1C4EEF" w:rsidP="00610A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35.404</w:t>
                  </w:r>
                  <w:r w:rsidR="00153AF9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1C4EEF" w:rsidP="001C4E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35.403</w:t>
                  </w:r>
                  <w:r w:rsidR="00BB1A9D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AF9" w:rsidRPr="004C44BC" w:rsidRDefault="00BB1A9D" w:rsidP="00153AF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100,00</w:t>
                  </w:r>
                  <w:r w:rsidR="00153AF9">
                    <w:rPr>
                      <w:sz w:val="20"/>
                    </w:rPr>
                    <w:t xml:space="preserve"> %</w:t>
                  </w:r>
                </w:p>
              </w:tc>
            </w:tr>
            <w:tr w:rsidR="00610A66" w:rsidRPr="006B6C24" w:rsidTr="008B2939">
              <w:trPr>
                <w:cantSplit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DA3D1C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autoSpaceDE/>
                    <w:autoSpaceDN/>
                    <w:ind w:hanging="7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2E" w:rsidRDefault="00CF082E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stvarnih troškova osnovnog školstva</w:t>
                  </w:r>
                </w:p>
                <w:p w:rsidR="008171A3" w:rsidRDefault="00153AF9" w:rsidP="008171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461</w:t>
                  </w:r>
                  <w:r w:rsidR="008171A3">
                    <w:rPr>
                      <w:sz w:val="20"/>
                    </w:rPr>
                    <w:t xml:space="preserve"> PRIHODI ZA POSEBNE </w:t>
                  </w:r>
                  <w:r w:rsidR="001C4EEF">
                    <w:rPr>
                      <w:sz w:val="20"/>
                    </w:rPr>
                    <w:t>N</w:t>
                  </w:r>
                  <w:r w:rsidR="008171A3">
                    <w:rPr>
                      <w:sz w:val="20"/>
                    </w:rPr>
                    <w:t xml:space="preserve">AMJENE </w:t>
                  </w:r>
                </w:p>
                <w:p w:rsidR="008171A3" w:rsidRDefault="008171A3" w:rsidP="008171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– DECENTRALIZACIJA OSNOVNO ŠKOLSTVO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1C4EEF" w:rsidP="00610A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58.724</w:t>
                  </w:r>
                  <w:r w:rsidR="00BB1A9D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1C4EEF" w:rsidP="001C4E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58.720,25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1C4EEF" w:rsidP="001C4E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99,99</w:t>
                  </w:r>
                  <w:r w:rsidR="00153AF9">
                    <w:rPr>
                      <w:sz w:val="20"/>
                    </w:rPr>
                    <w:t xml:space="preserve"> %</w:t>
                  </w:r>
                </w:p>
              </w:tc>
            </w:tr>
            <w:tr w:rsidR="00610A66" w:rsidRPr="006B6C24" w:rsidTr="008B2939">
              <w:trPr>
                <w:cantSplit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2E" w:rsidRPr="006B6C24" w:rsidRDefault="00CF082E" w:rsidP="00781205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2E" w:rsidRPr="003767AE" w:rsidRDefault="00CF082E" w:rsidP="00781205">
                  <w:pPr>
                    <w:rPr>
                      <w:b/>
                      <w:bCs/>
                      <w:sz w:val="20"/>
                    </w:rPr>
                  </w:pPr>
                  <w:r w:rsidRPr="003767AE">
                    <w:rPr>
                      <w:b/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1C4EEF" w:rsidP="00BB1A9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95.458</w:t>
                  </w:r>
                  <w:r w:rsidR="00153AF9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1C4EEF" w:rsidP="00610A6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95.449,23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1C4EEF" w:rsidP="00610A6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99,99</w:t>
                  </w:r>
                  <w:r w:rsidR="00153AF9">
                    <w:rPr>
                      <w:b/>
                      <w:bCs/>
                      <w:sz w:val="20"/>
                    </w:rPr>
                    <w:t xml:space="preserve"> %</w:t>
                  </w:r>
                </w:p>
              </w:tc>
            </w:tr>
          </w:tbl>
          <w:p w:rsidR="00CF082E" w:rsidRDefault="00CF082E" w:rsidP="00781205">
            <w:pPr>
              <w:rPr>
                <w:bCs/>
                <w:sz w:val="20"/>
              </w:rPr>
            </w:pPr>
          </w:p>
          <w:p w:rsidR="00153AF9" w:rsidRDefault="00153AF9" w:rsidP="00781205">
            <w:pPr>
              <w:rPr>
                <w:bCs/>
                <w:sz w:val="20"/>
              </w:rPr>
            </w:pPr>
          </w:p>
          <w:p w:rsidR="00CF082E" w:rsidRDefault="00153AF9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Program je ostvaren u iznosu </w:t>
            </w:r>
            <w:r w:rsidR="001C4EEF">
              <w:rPr>
                <w:bCs/>
                <w:sz w:val="20"/>
              </w:rPr>
              <w:t>95.449,23</w:t>
            </w:r>
            <w:r w:rsidR="00BB1A9D">
              <w:rPr>
                <w:bCs/>
                <w:sz w:val="20"/>
              </w:rPr>
              <w:t xml:space="preserve"> eura</w:t>
            </w:r>
            <w:r>
              <w:rPr>
                <w:bCs/>
                <w:sz w:val="20"/>
              </w:rPr>
              <w:t xml:space="preserve"> ili </w:t>
            </w:r>
            <w:r w:rsidR="00BB1A9D">
              <w:rPr>
                <w:bCs/>
                <w:sz w:val="20"/>
              </w:rPr>
              <w:t>99,9</w:t>
            </w:r>
            <w:r w:rsidR="001C4EEF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 xml:space="preserve"> %</w:t>
            </w:r>
            <w:r w:rsidR="00BB1A9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u odnosu na godišnji plan.</w:t>
            </w:r>
          </w:p>
          <w:p w:rsidR="00153AF9" w:rsidRDefault="00153AF9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Aktivnosti i projekti izvršeni su u skladu s planiranom dinamikom.</w:t>
            </w:r>
          </w:p>
          <w:p w:rsidR="00BB1A9D" w:rsidRDefault="00BB1A9D" w:rsidP="005005AB">
            <w:pPr>
              <w:rPr>
                <w:sz w:val="20"/>
              </w:rPr>
            </w:pPr>
          </w:p>
          <w:p w:rsidR="00306B8B" w:rsidRDefault="00306B8B" w:rsidP="005005AB">
            <w:pPr>
              <w:rPr>
                <w:sz w:val="20"/>
              </w:rPr>
            </w:pPr>
          </w:p>
          <w:p w:rsidR="00153AF9" w:rsidRPr="005005AB" w:rsidRDefault="00153AF9" w:rsidP="005005AB">
            <w:pPr>
              <w:rPr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68"/>
              <w:gridCol w:w="1847"/>
              <w:gridCol w:w="1843"/>
              <w:gridCol w:w="1418"/>
            </w:tblGrid>
            <w:tr w:rsidR="008171A3" w:rsidRPr="006B6C24" w:rsidTr="007E4861">
              <w:trPr>
                <w:cantSplit/>
                <w:trHeight w:val="1012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6B6C24" w:rsidRDefault="008171A3" w:rsidP="00781205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lastRenderedPageBreak/>
                    <w:t>Pokazatelj uspješnosti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Polazna</w:t>
                  </w:r>
                </w:p>
                <w:p w:rsidR="008171A3" w:rsidRPr="005005AB" w:rsidRDefault="008171A3" w:rsidP="008171A3">
                  <w:pPr>
                    <w:jc w:val="center"/>
                    <w:rPr>
                      <w:sz w:val="20"/>
                    </w:rPr>
                  </w:pPr>
                  <w:r w:rsidRPr="005005AB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Ciljana</w:t>
                  </w:r>
                </w:p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vrijednost</w:t>
                  </w:r>
                </w:p>
                <w:p w:rsidR="008171A3" w:rsidRPr="005005AB" w:rsidRDefault="008171A3" w:rsidP="00F321D0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202</w:t>
                  </w:r>
                  <w:r w:rsidR="00F321D0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4</w:t>
                  </w: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Ostvarena</w:t>
                  </w:r>
                </w:p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vrijednost</w:t>
                  </w:r>
                </w:p>
                <w:p w:rsidR="008171A3" w:rsidRPr="005005AB" w:rsidRDefault="008171A3" w:rsidP="00F321D0">
                  <w:pPr>
                    <w:pStyle w:val="Naslov7"/>
                    <w:ind w:left="28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 xml:space="preserve">1.– </w:t>
                  </w:r>
                  <w:r w:rsidR="00BB1A9D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12</w:t>
                  </w: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. 202</w:t>
                  </w:r>
                  <w:r w:rsidR="00F321D0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4</w:t>
                  </w: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.</w:t>
                  </w:r>
                </w:p>
              </w:tc>
            </w:tr>
            <w:tr w:rsidR="001C4EEF" w:rsidRPr="006B6C24" w:rsidTr="007E4861">
              <w:trPr>
                <w:cantSplit/>
                <w:trHeight w:val="65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EEF" w:rsidRPr="006B6C24" w:rsidRDefault="001C4EEF" w:rsidP="001C4EE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Izgradnja rekonstrukcija i opremanje objekata osnovnog školstva-ostvarenje plana za opremanje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Default="001C4EEF" w:rsidP="001C4EEF">
                  <w:pPr>
                    <w:jc w:val="center"/>
                    <w:rPr>
                      <w:sz w:val="20"/>
                    </w:rPr>
                  </w:pPr>
                  <w:r w:rsidRPr="0036165E">
                    <w:rPr>
                      <w:sz w:val="18"/>
                    </w:rPr>
                    <w:t>Obnavljanje dotrajale i nabava  nove informatičke opreme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Default="001C4EEF" w:rsidP="001C4E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 računala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Default="00CE1BDC" w:rsidP="001C4EEF">
                  <w:pPr>
                    <w:jc w:val="center"/>
                    <w:rPr>
                      <w:sz w:val="20"/>
                    </w:rPr>
                  </w:pPr>
                  <w:r w:rsidRPr="00CE1BDC">
                    <w:rPr>
                      <w:sz w:val="20"/>
                    </w:rPr>
                    <w:t>2 skenera, klima uređaj, usisavač</w:t>
                  </w:r>
                </w:p>
              </w:tc>
            </w:tr>
            <w:tr w:rsidR="001C4EEF" w:rsidRPr="006B6C24" w:rsidTr="007E4861">
              <w:trPr>
                <w:cantSplit/>
                <w:trHeight w:val="759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EEF" w:rsidRPr="006B6C24" w:rsidRDefault="001C4EEF" w:rsidP="001C4EE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općih troškova osnovnog školstva-povećanje kvalitete odgojno-obrazovnog rada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Default="001C4EEF" w:rsidP="001C4EEF">
                  <w:pPr>
                    <w:pStyle w:val="TableParagraph"/>
                    <w:ind w:left="142" w:right="12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Broj</w:t>
                  </w:r>
                  <w:r>
                    <w:rPr>
                      <w:spacing w:val="-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učenika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koji</w:t>
                  </w:r>
                  <w:r>
                    <w:rPr>
                      <w:spacing w:val="-37"/>
                      <w:sz w:val="16"/>
                    </w:rPr>
                    <w:t xml:space="preserve">  </w:t>
                  </w:r>
                  <w:r>
                    <w:rPr>
                      <w:sz w:val="16"/>
                    </w:rPr>
                    <w:t>sudjeluju u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natjecanjima,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smotrama i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projektima</w:t>
                  </w:r>
                </w:p>
                <w:p w:rsidR="001C4EEF" w:rsidRPr="00867FCA" w:rsidRDefault="001C4EEF" w:rsidP="001C4EEF">
                  <w:pPr>
                    <w:pStyle w:val="TableParagraph"/>
                    <w:ind w:left="142" w:right="12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Pr="00CE1BDC" w:rsidRDefault="001C4EEF" w:rsidP="001C4EEF">
                  <w:pPr>
                    <w:pStyle w:val="TableParagraph"/>
                    <w:ind w:left="142" w:right="127"/>
                    <w:jc w:val="center"/>
                    <w:rPr>
                      <w:sz w:val="16"/>
                    </w:rPr>
                  </w:pPr>
                  <w:r w:rsidRPr="00CE1BDC">
                    <w:rPr>
                      <w:sz w:val="16"/>
                    </w:rPr>
                    <w:t>Broj</w:t>
                  </w:r>
                  <w:r w:rsidRPr="00CE1BDC">
                    <w:rPr>
                      <w:spacing w:val="-9"/>
                      <w:sz w:val="16"/>
                    </w:rPr>
                    <w:t xml:space="preserve"> </w:t>
                  </w:r>
                  <w:r w:rsidRPr="00CE1BDC">
                    <w:rPr>
                      <w:sz w:val="16"/>
                    </w:rPr>
                    <w:t>učenika</w:t>
                  </w:r>
                  <w:r w:rsidRPr="00CE1BDC">
                    <w:rPr>
                      <w:spacing w:val="-8"/>
                      <w:sz w:val="16"/>
                    </w:rPr>
                    <w:t xml:space="preserve"> </w:t>
                  </w:r>
                  <w:r w:rsidRPr="00CE1BDC">
                    <w:rPr>
                      <w:sz w:val="16"/>
                    </w:rPr>
                    <w:t>koji</w:t>
                  </w:r>
                  <w:r w:rsidRPr="00CE1BDC">
                    <w:rPr>
                      <w:spacing w:val="-37"/>
                      <w:sz w:val="16"/>
                    </w:rPr>
                    <w:t xml:space="preserve">  </w:t>
                  </w:r>
                  <w:r w:rsidRPr="00CE1BDC">
                    <w:rPr>
                      <w:sz w:val="16"/>
                    </w:rPr>
                    <w:t>sudjeluju u</w:t>
                  </w:r>
                  <w:r w:rsidRPr="00CE1BDC">
                    <w:rPr>
                      <w:spacing w:val="1"/>
                      <w:sz w:val="16"/>
                    </w:rPr>
                    <w:t xml:space="preserve"> </w:t>
                  </w:r>
                  <w:r w:rsidRPr="00CE1BDC">
                    <w:rPr>
                      <w:sz w:val="16"/>
                    </w:rPr>
                    <w:t>natjecanjima,</w:t>
                  </w:r>
                  <w:r w:rsidRPr="00CE1BDC">
                    <w:rPr>
                      <w:spacing w:val="1"/>
                      <w:sz w:val="16"/>
                    </w:rPr>
                    <w:t xml:space="preserve"> </w:t>
                  </w:r>
                  <w:r w:rsidRPr="00CE1BDC">
                    <w:rPr>
                      <w:sz w:val="16"/>
                    </w:rPr>
                    <w:t>smotrama i</w:t>
                  </w:r>
                  <w:r w:rsidRPr="00CE1BDC">
                    <w:rPr>
                      <w:spacing w:val="1"/>
                      <w:sz w:val="16"/>
                    </w:rPr>
                    <w:t xml:space="preserve"> </w:t>
                  </w:r>
                  <w:r w:rsidRPr="00CE1BDC">
                    <w:rPr>
                      <w:sz w:val="16"/>
                    </w:rPr>
                    <w:t>projektima</w:t>
                  </w:r>
                </w:p>
                <w:p w:rsidR="001C4EEF" w:rsidRPr="003767AE" w:rsidRDefault="00CE1BDC" w:rsidP="001C4EEF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sz w:val="16"/>
                    </w:rPr>
                    <w:t>1</w:t>
                  </w:r>
                  <w:r w:rsidR="001C4EEF" w:rsidRPr="00CE1BDC">
                    <w:rPr>
                      <w:sz w:val="16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Pr="00CE1BDC" w:rsidRDefault="001C4EEF" w:rsidP="001C4EEF">
                  <w:pPr>
                    <w:pStyle w:val="TableParagraph"/>
                    <w:ind w:left="142" w:right="127"/>
                    <w:jc w:val="center"/>
                    <w:rPr>
                      <w:sz w:val="16"/>
                    </w:rPr>
                  </w:pPr>
                  <w:r w:rsidRPr="00CE1BDC">
                    <w:rPr>
                      <w:sz w:val="16"/>
                    </w:rPr>
                    <w:t>Broj</w:t>
                  </w:r>
                  <w:r w:rsidRPr="00CE1BDC">
                    <w:rPr>
                      <w:spacing w:val="-9"/>
                      <w:sz w:val="16"/>
                    </w:rPr>
                    <w:t xml:space="preserve"> </w:t>
                  </w:r>
                  <w:r w:rsidRPr="00CE1BDC">
                    <w:rPr>
                      <w:sz w:val="16"/>
                    </w:rPr>
                    <w:t>učenika</w:t>
                  </w:r>
                  <w:r w:rsidRPr="00CE1BDC">
                    <w:rPr>
                      <w:spacing w:val="-8"/>
                      <w:sz w:val="16"/>
                    </w:rPr>
                    <w:t xml:space="preserve"> </w:t>
                  </w:r>
                  <w:r w:rsidRPr="00CE1BDC">
                    <w:rPr>
                      <w:sz w:val="16"/>
                    </w:rPr>
                    <w:t xml:space="preserve">koji </w:t>
                  </w:r>
                  <w:r w:rsidRPr="00CE1BDC">
                    <w:rPr>
                      <w:spacing w:val="-37"/>
                      <w:sz w:val="16"/>
                    </w:rPr>
                    <w:t xml:space="preserve">   </w:t>
                  </w:r>
                  <w:r w:rsidRPr="00CE1BDC">
                    <w:rPr>
                      <w:sz w:val="16"/>
                    </w:rPr>
                    <w:t>sudjeluju u</w:t>
                  </w:r>
                  <w:r w:rsidRPr="00CE1BDC">
                    <w:rPr>
                      <w:spacing w:val="1"/>
                      <w:sz w:val="16"/>
                    </w:rPr>
                    <w:t xml:space="preserve"> </w:t>
                  </w:r>
                  <w:r w:rsidRPr="00CE1BDC">
                    <w:rPr>
                      <w:sz w:val="16"/>
                    </w:rPr>
                    <w:t>natjecanjima,</w:t>
                  </w:r>
                  <w:r w:rsidRPr="00CE1BDC">
                    <w:rPr>
                      <w:spacing w:val="1"/>
                      <w:sz w:val="16"/>
                    </w:rPr>
                    <w:t xml:space="preserve"> </w:t>
                  </w:r>
                  <w:r w:rsidRPr="00CE1BDC">
                    <w:rPr>
                      <w:sz w:val="16"/>
                    </w:rPr>
                    <w:t>smotrama i</w:t>
                  </w:r>
                  <w:r w:rsidRPr="00CE1BDC">
                    <w:rPr>
                      <w:spacing w:val="1"/>
                      <w:sz w:val="16"/>
                    </w:rPr>
                    <w:t xml:space="preserve"> </w:t>
                  </w:r>
                  <w:r w:rsidRPr="00CE1BDC">
                    <w:rPr>
                      <w:sz w:val="16"/>
                    </w:rPr>
                    <w:t>projektima</w:t>
                  </w:r>
                </w:p>
                <w:p w:rsidR="001C4EEF" w:rsidRPr="003767AE" w:rsidRDefault="00CE1BDC" w:rsidP="001C4EEF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sz w:val="16"/>
                    </w:rPr>
                    <w:t>15</w:t>
                  </w:r>
                  <w:r w:rsidR="001C4EEF" w:rsidRPr="00CE1BDC">
                    <w:rPr>
                      <w:sz w:val="16"/>
                    </w:rPr>
                    <w:t>0</w:t>
                  </w:r>
                </w:p>
              </w:tc>
            </w:tr>
            <w:tr w:rsidR="001C4EEF" w:rsidRPr="006B6C24" w:rsidTr="007E4861">
              <w:trPr>
                <w:cantSplit/>
                <w:trHeight w:val="35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EEF" w:rsidRPr="006B6C24" w:rsidRDefault="001C4EEF" w:rsidP="001C4EE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stvarnih troškova osnovnog školstva- povećanje kvalitete odgojno-obrazovnog rada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Pr="005404B2" w:rsidRDefault="001C4EEF" w:rsidP="001C4EEF">
                  <w:pPr>
                    <w:jc w:val="center"/>
                    <w:rPr>
                      <w:sz w:val="20"/>
                    </w:rPr>
                  </w:pPr>
                  <w:r w:rsidRPr="005404B2">
                    <w:rPr>
                      <w:sz w:val="20"/>
                    </w:rPr>
                    <w:t xml:space="preserve">Poboljšanje materijalnih uvjeta </w:t>
                  </w:r>
                </w:p>
                <w:p w:rsidR="001C4EEF" w:rsidRPr="005404B2" w:rsidRDefault="004E57E5" w:rsidP="001C4E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6.131,00 euro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Pr="005404B2" w:rsidRDefault="001C4EEF" w:rsidP="001C4EEF">
                  <w:pPr>
                    <w:jc w:val="center"/>
                    <w:rPr>
                      <w:sz w:val="20"/>
                    </w:rPr>
                  </w:pPr>
                  <w:r w:rsidRPr="005404B2">
                    <w:rPr>
                      <w:sz w:val="20"/>
                    </w:rPr>
                    <w:t xml:space="preserve">Poboljšanje materijalnih uvjeta </w:t>
                  </w:r>
                  <w:r w:rsidR="004E57E5">
                    <w:rPr>
                      <w:sz w:val="20"/>
                    </w:rPr>
                    <w:t>6.131,00 euro</w:t>
                  </w:r>
                </w:p>
                <w:p w:rsidR="001C4EEF" w:rsidRPr="005404B2" w:rsidRDefault="001C4EEF" w:rsidP="001C4E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Pr="005404B2" w:rsidRDefault="001C4EEF" w:rsidP="001C4EEF">
                  <w:pPr>
                    <w:jc w:val="center"/>
                    <w:rPr>
                      <w:sz w:val="20"/>
                    </w:rPr>
                  </w:pPr>
                  <w:r w:rsidRPr="005404B2">
                    <w:rPr>
                      <w:sz w:val="20"/>
                    </w:rPr>
                    <w:t xml:space="preserve">Poboljšanje materijalnih uvjeta </w:t>
                  </w:r>
                  <w:r w:rsidR="004E57E5">
                    <w:rPr>
                      <w:sz w:val="20"/>
                    </w:rPr>
                    <w:t>6.131,00 euro</w:t>
                  </w:r>
                </w:p>
                <w:p w:rsidR="001C4EEF" w:rsidRPr="005404B2" w:rsidRDefault="001C4EEF" w:rsidP="001C4EEF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CF082E" w:rsidRPr="006B6C24" w:rsidRDefault="00CF082E" w:rsidP="00781205">
            <w:pPr>
              <w:rPr>
                <w:bCs/>
                <w:sz w:val="20"/>
              </w:rPr>
            </w:pPr>
          </w:p>
        </w:tc>
      </w:tr>
    </w:tbl>
    <w:p w:rsidR="00CF082E" w:rsidRDefault="00CF082E" w:rsidP="00CF082E">
      <w:pPr>
        <w:pStyle w:val="Podnoje"/>
        <w:rPr>
          <w:rFonts w:eastAsia="Times New Roman"/>
          <w:sz w:val="20"/>
        </w:rPr>
      </w:pPr>
    </w:p>
    <w:p w:rsidR="00CF082E" w:rsidRPr="003358EF" w:rsidRDefault="00CF082E" w:rsidP="00CF082E">
      <w:pPr>
        <w:pStyle w:val="Podnoje"/>
        <w:rPr>
          <w:rFonts w:eastAsia="Times New Roman"/>
          <w:sz w:val="20"/>
        </w:rPr>
      </w:pPr>
      <w:r w:rsidRPr="003358EF">
        <w:rPr>
          <w:rFonts w:eastAsia="Times New Roman"/>
          <w:sz w:val="20"/>
        </w:rPr>
        <w:t xml:space="preserve">Pokazatelji uspješnosti kojima će se mjeriti ostvarenje ciljeva u </w:t>
      </w:r>
      <w:r w:rsidR="007E4861" w:rsidRPr="003358EF">
        <w:rPr>
          <w:rFonts w:eastAsia="Times New Roman"/>
          <w:sz w:val="20"/>
        </w:rPr>
        <w:t xml:space="preserve">godišnjem </w:t>
      </w:r>
      <w:r w:rsidRPr="003358EF">
        <w:rPr>
          <w:rFonts w:eastAsia="Times New Roman"/>
          <w:sz w:val="20"/>
        </w:rPr>
        <w:t>periodu su pružanje kvalitetne usluge osnovnog odgoja i obrazovanja učenika kroz podizanje kvalitete nastave, usavršavanjem učitelja, podizanjem materijalnih i drugih uvjeta.</w:t>
      </w:r>
    </w:p>
    <w:p w:rsidR="00CF082E" w:rsidRPr="003358EF" w:rsidRDefault="00CF082E" w:rsidP="00CF082E">
      <w:pPr>
        <w:pStyle w:val="Podnoje"/>
        <w:rPr>
          <w:rFonts w:eastAsia="Times New Roman"/>
          <w:sz w:val="20"/>
        </w:rPr>
      </w:pPr>
      <w:r w:rsidRPr="003358EF">
        <w:rPr>
          <w:rFonts w:eastAsia="Times New Roman"/>
          <w:sz w:val="20"/>
        </w:rPr>
        <w:t>Učenike će se poticati na izražavanje kreativnosti i sposobnosti kroz uključivanje u izvannastavne aktivnosti, natjecanja, projekte, učeničku zadrugu, priredbe i smotre.</w:t>
      </w:r>
    </w:p>
    <w:p w:rsidR="00CF082E" w:rsidRPr="003358EF" w:rsidRDefault="00CF082E" w:rsidP="00CF082E">
      <w:pPr>
        <w:pStyle w:val="Podnoje"/>
        <w:rPr>
          <w:rFonts w:eastAsia="Times New Roman"/>
          <w:sz w:val="20"/>
        </w:rPr>
      </w:pPr>
      <w:r w:rsidRPr="003358EF">
        <w:rPr>
          <w:rFonts w:eastAsia="Times New Roman"/>
          <w:sz w:val="20"/>
        </w:rPr>
        <w:t>Pokazatelji uspješnosti mjerljivi su kroz realizaciju razvojnog plana, realizaciju školskog kurikuluma, povećanja uključenja učenika u različite projekte te sudjelovanja na natjecanjima i smotrama. Izvannastavne aktivnosti bit će organizirane preko likovne skupine, kreativne skupine, mali web dizajneri, sportske grupe (rukometna i nogometna skupina), mali cvjećari, robotika, dramske skupine…  Postignuća unutar rada pojedinih skupina i ostvarenja planiranih aktivnosti prezentirat će se na javnim događanjima, web stranici škole. Učitelji će tijekom školske godine sudjelovati na stručnim skupovima, seminarima i edukacijama prema planu AZZO-a. Pokazatelj uspješnosti utvrđivat će se mjerenjem pomoću upitnika i analizom ocjena. Isti će omogućiti školi praćenje i izvještavanje o napretku i ostvarenju zadanih programa.</w:t>
      </w:r>
    </w:p>
    <w:p w:rsidR="00CF082E" w:rsidRDefault="00CF082E" w:rsidP="00CF082E">
      <w:pPr>
        <w:pStyle w:val="Podnoje"/>
        <w:rPr>
          <w:rFonts w:eastAsia="Times New Roman"/>
          <w:sz w:val="20"/>
        </w:rPr>
      </w:pPr>
    </w:p>
    <w:p w:rsidR="00CF082E" w:rsidRDefault="00CF082E" w:rsidP="00CF082E">
      <w:pPr>
        <w:pStyle w:val="Podnoje"/>
        <w:sectPr w:rsidR="00CF082E" w:rsidSect="00781205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CF082E" w:rsidRPr="006B6C24" w:rsidTr="002C27AB">
        <w:trPr>
          <w:trHeight w:val="1316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2C152C" w:rsidRDefault="00CF082E" w:rsidP="00781205">
            <w:pPr>
              <w:pStyle w:val="Naslov1"/>
              <w:ind w:left="22"/>
              <w:rPr>
                <w:i w:val="0"/>
              </w:rPr>
            </w:pPr>
            <w:r w:rsidRPr="002C152C">
              <w:rPr>
                <w:i w:val="0"/>
              </w:rPr>
              <w:lastRenderedPageBreak/>
              <w:t>NAZIV PROGRAMA: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E8593B" w:rsidRDefault="00CF082E" w:rsidP="00781205">
            <w:pPr>
              <w:rPr>
                <w:bCs/>
                <w:sz w:val="24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E8593B" w:rsidRDefault="00E8593B" w:rsidP="00781205">
            <w:pPr>
              <w:rPr>
                <w:bCs/>
                <w:sz w:val="20"/>
              </w:rPr>
            </w:pPr>
          </w:p>
          <w:p w:rsidR="00E8593B" w:rsidRDefault="00E8593B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3767AE" w:rsidRDefault="003767AE" w:rsidP="00781205">
            <w:pPr>
              <w:rPr>
                <w:bCs/>
                <w:sz w:val="20"/>
              </w:rPr>
            </w:pPr>
          </w:p>
          <w:p w:rsidR="003767AE" w:rsidRDefault="003767AE" w:rsidP="00781205">
            <w:pPr>
              <w:rPr>
                <w:bCs/>
                <w:sz w:val="20"/>
              </w:rPr>
            </w:pPr>
          </w:p>
          <w:p w:rsidR="003767AE" w:rsidRDefault="003767AE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OBRAZLOŽENJE IZVRŠENJA PROGRAMA</w:t>
            </w: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7B2427" w:rsidRDefault="007B2427" w:rsidP="00781205">
            <w:pPr>
              <w:rPr>
                <w:bCs/>
                <w:sz w:val="20"/>
              </w:rPr>
            </w:pPr>
          </w:p>
          <w:p w:rsidR="00A82030" w:rsidRDefault="00A82030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POKAZATELJI USPJEŠNOSTI: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082E" w:rsidRPr="006B6C24" w:rsidRDefault="00CF082E" w:rsidP="00781205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E61A0B" w:rsidRDefault="00CF082E" w:rsidP="00781205">
            <w:pPr>
              <w:rPr>
                <w:b/>
                <w:i/>
                <w:sz w:val="20"/>
              </w:rPr>
            </w:pPr>
            <w:r w:rsidRPr="00E61A0B">
              <w:rPr>
                <w:b/>
                <w:i/>
                <w:sz w:val="20"/>
              </w:rPr>
              <w:t>FINANCIRANJE ŠKOLSTVA IZVAN ŽUPANIJSKOG PRORAČUNA</w:t>
            </w:r>
          </w:p>
          <w:p w:rsidR="00CF082E" w:rsidRDefault="00CF082E" w:rsidP="00781205">
            <w:pPr>
              <w:rPr>
                <w:i/>
                <w:sz w:val="20"/>
              </w:rPr>
            </w:pPr>
          </w:p>
          <w:p w:rsidR="00CF082E" w:rsidRPr="00E8593B" w:rsidRDefault="00CF082E" w:rsidP="00781205">
            <w:pPr>
              <w:rPr>
                <w:i/>
                <w:sz w:val="6"/>
              </w:rPr>
            </w:pPr>
          </w:p>
          <w:p w:rsidR="00CF082E" w:rsidRPr="00BA1C20" w:rsidRDefault="00CF082E" w:rsidP="00781205">
            <w:pPr>
              <w:rPr>
                <w:szCs w:val="24"/>
              </w:rPr>
            </w:pPr>
            <w:r w:rsidRPr="00BA1C20">
              <w:rPr>
                <w:szCs w:val="24"/>
              </w:rPr>
              <w:t>Djelatnost osnovnoškolskog odgo</w:t>
            </w:r>
            <w:r>
              <w:rPr>
                <w:szCs w:val="24"/>
              </w:rPr>
              <w:t>ja i obrazovanja, odnosno rada O</w:t>
            </w:r>
            <w:r w:rsidRPr="00BA1C20">
              <w:rPr>
                <w:szCs w:val="24"/>
              </w:rPr>
              <w:t xml:space="preserve">snovne škole </w:t>
            </w:r>
            <w:r>
              <w:rPr>
                <w:szCs w:val="24"/>
              </w:rPr>
              <w:t>Josipa Kozarca Semeljci</w:t>
            </w:r>
            <w:r w:rsidRPr="00BA1C20">
              <w:rPr>
                <w:szCs w:val="24"/>
              </w:rPr>
              <w:t>, ostvaruje se u skladu s odredbama Zakona o odgoju i obrazovanju u osnovnoj i srednjoj školi podzakonskim aktima (Pravilnicima), Zakona o ustanovama, naputcima savjetnika Agencije za odgoj i obrazovanje, odnosno voditelja Županijskih stručnih vijeća te Upravnog odjela za obrazovanje i mla</w:t>
            </w:r>
            <w:r>
              <w:rPr>
                <w:szCs w:val="24"/>
              </w:rPr>
              <w:t>de Osječko-baranjske županije.</w:t>
            </w:r>
          </w:p>
          <w:p w:rsidR="00CF082E" w:rsidRPr="00BA1C20" w:rsidRDefault="00CF082E" w:rsidP="00781205">
            <w:pPr>
              <w:rPr>
                <w:szCs w:val="24"/>
              </w:rPr>
            </w:pPr>
          </w:p>
          <w:p w:rsidR="00CF082E" w:rsidRDefault="00CF082E" w:rsidP="00781205">
            <w:pPr>
              <w:rPr>
                <w:szCs w:val="24"/>
              </w:rPr>
            </w:pPr>
            <w:r>
              <w:rPr>
                <w:szCs w:val="24"/>
              </w:rPr>
              <w:t>Cilj:</w:t>
            </w:r>
          </w:p>
          <w:p w:rsidR="00CF082E" w:rsidRPr="00BA1C20" w:rsidRDefault="00CF082E" w:rsidP="00781205">
            <w:pPr>
              <w:rPr>
                <w:szCs w:val="24"/>
              </w:rPr>
            </w:pPr>
            <w:r w:rsidRPr="00BA1C20">
              <w:rPr>
                <w:szCs w:val="24"/>
              </w:rPr>
              <w:t>Osigurati stručno i kvalitetno nastavno osoblje te ih poticati na daljnje razvijanje kroz edukacije i cjeloživotno učenje.</w:t>
            </w:r>
          </w:p>
          <w:p w:rsidR="00CF082E" w:rsidRDefault="00CF082E" w:rsidP="00781205">
            <w:pPr>
              <w:rPr>
                <w:sz w:val="20"/>
              </w:rPr>
            </w:pPr>
          </w:p>
          <w:p w:rsidR="00CF082E" w:rsidRPr="007A0196" w:rsidRDefault="00CF082E" w:rsidP="0078120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Z</w:t>
            </w:r>
            <w:r w:rsidRPr="007A0196">
              <w:rPr>
                <w:i/>
                <w:sz w:val="20"/>
              </w:rPr>
              <w:t>akonska osnova za provođenje programa</w:t>
            </w:r>
            <w:r>
              <w:rPr>
                <w:i/>
                <w:sz w:val="20"/>
              </w:rPr>
              <w:t>:</w:t>
            </w:r>
          </w:p>
          <w:p w:rsidR="00CF082E" w:rsidRDefault="00CF082E" w:rsidP="00781205">
            <w:pPr>
              <w:rPr>
                <w:sz w:val="20"/>
              </w:rPr>
            </w:pPr>
          </w:p>
          <w:p w:rsidR="003767AE" w:rsidRPr="005C387B" w:rsidRDefault="003767AE" w:rsidP="003767A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 xml:space="preserve">Zakon o odgoju i obrazovanju u osnovnoj i srednjoj školi (Narodne novine broj 87/08, 86/09, 92/10,105/10, 90/11, 5/12,16/12, 86/12, 126/12, 94/13,152/14 , 07/17, 68/18, 98/19, 64/20, 151/22 i 156/23) </w:t>
            </w:r>
          </w:p>
          <w:p w:rsidR="003767AE" w:rsidRPr="005C387B" w:rsidRDefault="003767AE" w:rsidP="003767A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ustanovama (Narodne novine broj 76/93, 29/97,47/99, 35/08, 127/19 i 151/22)</w:t>
            </w:r>
          </w:p>
          <w:p w:rsidR="003767AE" w:rsidRPr="005C387B" w:rsidRDefault="003767AE" w:rsidP="003767A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proračunu (Narodne novine broj 87/08, 136/12, 15/15 i 144/21), Pravilnik o proračunskim klasifikacijama (Narodne novine broj 26/10, 120/13</w:t>
            </w:r>
            <w:r>
              <w:rPr>
                <w:sz w:val="20"/>
              </w:rPr>
              <w:t xml:space="preserve">, </w:t>
            </w:r>
            <w:r w:rsidRPr="005C387B">
              <w:rPr>
                <w:sz w:val="20"/>
              </w:rPr>
              <w:t>1/20</w:t>
            </w:r>
            <w:r>
              <w:rPr>
                <w:sz w:val="20"/>
              </w:rPr>
              <w:t xml:space="preserve"> i 4/24</w:t>
            </w:r>
            <w:r w:rsidRPr="005C387B">
              <w:rPr>
                <w:sz w:val="20"/>
              </w:rPr>
              <w:t>), Pravilnik o proračunskom računovodstvu i računskom planu (Narodne novine broj 124/14, 115/15, 87/16, 003/18, 126/19, 108/20 i 158/23), Zakon o fiskalnoj odgovornosti (Narodne novine broj 111/18</w:t>
            </w:r>
            <w:r>
              <w:rPr>
                <w:sz w:val="20"/>
              </w:rPr>
              <w:t xml:space="preserve"> i 83/23</w:t>
            </w:r>
            <w:r w:rsidRPr="005C387B">
              <w:rPr>
                <w:sz w:val="20"/>
              </w:rPr>
              <w:t>)</w:t>
            </w:r>
          </w:p>
          <w:p w:rsidR="003767AE" w:rsidRPr="005C387B" w:rsidRDefault="003767AE" w:rsidP="003767A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Upute za izradu Proračuna Osječko-baranjske županije za razdoblje 202</w:t>
            </w:r>
            <w:r>
              <w:rPr>
                <w:sz w:val="20"/>
              </w:rPr>
              <w:t>4</w:t>
            </w:r>
            <w:r w:rsidRPr="005C387B">
              <w:rPr>
                <w:sz w:val="20"/>
              </w:rPr>
              <w:t>.-202</w:t>
            </w:r>
            <w:r>
              <w:rPr>
                <w:sz w:val="20"/>
              </w:rPr>
              <w:t>6</w:t>
            </w:r>
            <w:r w:rsidRPr="005C387B">
              <w:rPr>
                <w:sz w:val="20"/>
              </w:rPr>
              <w:t>.  (dopis Upravnog odjela za obrazovanje od 2</w:t>
            </w:r>
            <w:r>
              <w:rPr>
                <w:sz w:val="20"/>
              </w:rPr>
              <w:t>8</w:t>
            </w:r>
            <w:r w:rsidRPr="005C387B">
              <w:rPr>
                <w:sz w:val="20"/>
              </w:rPr>
              <w:t>. rujna 202</w:t>
            </w:r>
            <w:r>
              <w:rPr>
                <w:sz w:val="20"/>
              </w:rPr>
              <w:t>3</w:t>
            </w:r>
            <w:r w:rsidRPr="005C387B">
              <w:rPr>
                <w:sz w:val="20"/>
              </w:rPr>
              <w:t>.)</w:t>
            </w:r>
          </w:p>
          <w:p w:rsidR="00CF082E" w:rsidRDefault="00CF082E" w:rsidP="00781205">
            <w:pPr>
              <w:rPr>
                <w:i/>
                <w:sz w:val="20"/>
              </w:rPr>
            </w:pPr>
          </w:p>
          <w:p w:rsidR="003767AE" w:rsidRDefault="003767AE" w:rsidP="00781205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2"/>
              <w:gridCol w:w="2015"/>
              <w:gridCol w:w="1276"/>
              <w:gridCol w:w="1269"/>
              <w:gridCol w:w="1662"/>
            </w:tblGrid>
            <w:tr w:rsidR="00172BC1" w:rsidRPr="006B6C24" w:rsidTr="00E8593B">
              <w:trPr>
                <w:cantSplit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E8593B" w:rsidRDefault="00172BC1" w:rsidP="00F321D0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E8593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Plan 202</w:t>
                  </w:r>
                  <w:r w:rsidR="00F321D0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4</w:t>
                  </w:r>
                  <w:r w:rsidRPr="00E8593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93B" w:rsidRPr="005C387B" w:rsidRDefault="00172BC1" w:rsidP="00E8593B">
                  <w:pPr>
                    <w:pStyle w:val="TableParagraph"/>
                    <w:ind w:left="-27" w:firstLine="40"/>
                    <w:jc w:val="center"/>
                    <w:rPr>
                      <w:sz w:val="18"/>
                    </w:rPr>
                  </w:pPr>
                  <w:r w:rsidRPr="005C387B">
                    <w:rPr>
                      <w:sz w:val="18"/>
                    </w:rPr>
                    <w:t>Izvršenje</w:t>
                  </w:r>
                  <w:r w:rsidRPr="005C387B">
                    <w:rPr>
                      <w:spacing w:val="-42"/>
                      <w:sz w:val="18"/>
                    </w:rPr>
                    <w:t xml:space="preserve"> </w:t>
                  </w:r>
                </w:p>
                <w:p w:rsidR="00172BC1" w:rsidRDefault="00E8593B" w:rsidP="00F321D0">
                  <w:pPr>
                    <w:pStyle w:val="TableParagraph"/>
                    <w:ind w:left="-27" w:firstLine="40"/>
                    <w:jc w:val="center"/>
                    <w:rPr>
                      <w:sz w:val="18"/>
                    </w:rPr>
                  </w:pPr>
                  <w:r w:rsidRPr="005C387B">
                    <w:rPr>
                      <w:sz w:val="18"/>
                    </w:rPr>
                    <w:t>1</w:t>
                  </w:r>
                  <w:r w:rsidR="00172BC1" w:rsidRPr="005C387B">
                    <w:rPr>
                      <w:sz w:val="18"/>
                    </w:rPr>
                    <w:t>.-</w:t>
                  </w:r>
                  <w:r w:rsidR="00BB1A9D" w:rsidRPr="005C387B">
                    <w:rPr>
                      <w:sz w:val="18"/>
                    </w:rPr>
                    <w:t>12</w:t>
                  </w:r>
                  <w:r w:rsidR="00172BC1" w:rsidRPr="005C387B">
                    <w:rPr>
                      <w:sz w:val="18"/>
                    </w:rPr>
                    <w:t>.202</w:t>
                  </w:r>
                  <w:r w:rsidR="00F321D0">
                    <w:rPr>
                      <w:sz w:val="18"/>
                    </w:rPr>
                    <w:t>4</w:t>
                  </w:r>
                  <w:r w:rsidR="00172BC1" w:rsidRPr="005C387B"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BC1" w:rsidRPr="00BB1A9D" w:rsidRDefault="00172BC1" w:rsidP="00172BC1">
                  <w:pPr>
                    <w:pStyle w:val="TableParagraph"/>
                    <w:spacing w:line="226" w:lineRule="exact"/>
                    <w:ind w:left="86" w:right="82"/>
                    <w:jc w:val="center"/>
                    <w:rPr>
                      <w:sz w:val="20"/>
                    </w:rPr>
                  </w:pPr>
                  <w:r w:rsidRPr="00BB1A9D">
                    <w:rPr>
                      <w:sz w:val="20"/>
                    </w:rPr>
                    <w:t>Indeks</w:t>
                  </w:r>
                </w:p>
                <w:p w:rsidR="00172BC1" w:rsidRDefault="00172BC1" w:rsidP="00172BC1">
                  <w:pPr>
                    <w:pStyle w:val="TableParagraph"/>
                    <w:spacing w:before="2" w:line="210" w:lineRule="exact"/>
                    <w:ind w:left="86" w:right="82"/>
                    <w:jc w:val="center"/>
                    <w:rPr>
                      <w:sz w:val="20"/>
                    </w:rPr>
                  </w:pPr>
                  <w:r w:rsidRPr="00BB1A9D">
                    <w:rPr>
                      <w:sz w:val="20"/>
                    </w:rPr>
                    <w:t>(Izvršenje/Plan)</w:t>
                  </w:r>
                </w:p>
              </w:tc>
            </w:tr>
            <w:tr w:rsidR="00CF082E" w:rsidRPr="006B6C24" w:rsidTr="00E8593B">
              <w:trPr>
                <w:cantSplit/>
                <w:trHeight w:val="90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E8593B">
                  <w:pPr>
                    <w:widowControl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autoSpaceDE/>
                    <w:autoSpaceDN/>
                    <w:ind w:left="833" w:hanging="720"/>
                    <w:rPr>
                      <w:sz w:val="20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6B6C24" w:rsidRDefault="008171A3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VLASTITI PRIHODI –</w:t>
                  </w:r>
                  <w:r w:rsidR="00E8593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OSNOVNO ŠKOLSTVO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3767AE" w:rsidP="003767A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1.932.483</w:t>
                  </w:r>
                  <w:r w:rsidR="00BB1A9D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BB1A9D" w:rsidP="003767A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  <w:r w:rsidR="003767AE">
                    <w:rPr>
                      <w:sz w:val="20"/>
                    </w:rPr>
                    <w:t>917.968,71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3767AE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99,25</w:t>
                  </w:r>
                  <w:r w:rsidR="00EE75A8">
                    <w:rPr>
                      <w:sz w:val="20"/>
                    </w:rPr>
                    <w:t xml:space="preserve"> %</w:t>
                  </w:r>
                </w:p>
              </w:tc>
            </w:tr>
            <w:tr w:rsidR="008171A3" w:rsidRPr="006B6C24" w:rsidTr="00E8593B">
              <w:trPr>
                <w:cantSplit/>
                <w:trHeight w:val="90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6B6C24" w:rsidRDefault="008171A3" w:rsidP="009B6A0A">
                  <w:pPr>
                    <w:widowControl/>
                    <w:tabs>
                      <w:tab w:val="left" w:pos="0"/>
                    </w:tabs>
                    <w:autoSpaceDE/>
                    <w:autoSpaceDN/>
                    <w:ind w:left="644"/>
                    <w:rPr>
                      <w:sz w:val="20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8171A3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IZVOR SREDSTAVA </w:t>
                  </w:r>
                </w:p>
                <w:p w:rsidR="008171A3" w:rsidRDefault="008171A3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32 VLASTITI PRIHODI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3767AE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3.825</w:t>
                  </w:r>
                  <w:r w:rsidR="00EE75A8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3767AE" w:rsidP="003767A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4.660,06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3767AE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121,83</w:t>
                  </w:r>
                  <w:r w:rsidR="00EE75A8">
                    <w:rPr>
                      <w:sz w:val="20"/>
                    </w:rPr>
                    <w:t xml:space="preserve"> %</w:t>
                  </w:r>
                </w:p>
              </w:tc>
            </w:tr>
            <w:tr w:rsidR="009B6A0A" w:rsidRPr="006B6C24" w:rsidTr="00E8593B">
              <w:trPr>
                <w:cantSplit/>
                <w:trHeight w:val="90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Pr="006B6C24" w:rsidRDefault="009B6A0A" w:rsidP="009B6A0A">
                  <w:pPr>
                    <w:widowControl/>
                    <w:tabs>
                      <w:tab w:val="left" w:pos="0"/>
                    </w:tabs>
                    <w:autoSpaceDE/>
                    <w:autoSpaceDN/>
                    <w:ind w:left="644"/>
                    <w:rPr>
                      <w:sz w:val="20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9B6A0A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SREDSTAVA</w:t>
                  </w:r>
                </w:p>
                <w:p w:rsidR="009B6A0A" w:rsidRDefault="009B6A0A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54 POMOĆI - KORISNICI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3767AE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1.928.658</w:t>
                  </w:r>
                  <w:r w:rsidR="00E003F2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E003F2" w:rsidP="003767A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  <w:r w:rsidR="003767AE">
                    <w:rPr>
                      <w:sz w:val="20"/>
                    </w:rPr>
                    <w:t>913.308,65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3767AE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99,20</w:t>
                  </w:r>
                  <w:r w:rsidR="00EE75A8">
                    <w:rPr>
                      <w:sz w:val="20"/>
                    </w:rPr>
                    <w:t xml:space="preserve"> %</w:t>
                  </w:r>
                </w:p>
              </w:tc>
            </w:tr>
            <w:tr w:rsidR="00EE75A8" w:rsidRPr="006B6C24" w:rsidTr="00781205">
              <w:trPr>
                <w:cantSplit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5A8" w:rsidRPr="003767AE" w:rsidRDefault="00EE75A8" w:rsidP="00EE75A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5A8" w:rsidRPr="003767AE" w:rsidRDefault="00EE75A8" w:rsidP="00EE75A8">
                  <w:pPr>
                    <w:rPr>
                      <w:b/>
                      <w:bCs/>
                      <w:sz w:val="20"/>
                    </w:rPr>
                  </w:pPr>
                  <w:r w:rsidRPr="003767AE">
                    <w:rPr>
                      <w:b/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5A8" w:rsidRPr="003767AE" w:rsidRDefault="003767AE" w:rsidP="00EE75A8">
                  <w:pPr>
                    <w:jc w:val="center"/>
                    <w:rPr>
                      <w:b/>
                      <w:sz w:val="20"/>
                    </w:rPr>
                  </w:pPr>
                  <w:r w:rsidRPr="003767AE">
                    <w:rPr>
                      <w:b/>
                      <w:sz w:val="20"/>
                    </w:rPr>
                    <w:t>1.932.438</w:t>
                  </w:r>
                  <w:r w:rsidR="00E003F2" w:rsidRPr="003767AE"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5A8" w:rsidRPr="003767AE" w:rsidRDefault="00E003F2" w:rsidP="003767AE">
                  <w:pPr>
                    <w:jc w:val="center"/>
                    <w:rPr>
                      <w:b/>
                      <w:sz w:val="20"/>
                    </w:rPr>
                  </w:pPr>
                  <w:r w:rsidRPr="003767AE">
                    <w:rPr>
                      <w:b/>
                      <w:sz w:val="20"/>
                    </w:rPr>
                    <w:t>1.</w:t>
                  </w:r>
                  <w:r w:rsidR="003767AE">
                    <w:rPr>
                      <w:b/>
                      <w:sz w:val="20"/>
                    </w:rPr>
                    <w:t>917.968,7</w:t>
                  </w:r>
                  <w:r w:rsidRPr="003767AE"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5A8" w:rsidRPr="003767AE" w:rsidRDefault="003767AE" w:rsidP="00EE75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99,25</w:t>
                  </w:r>
                  <w:r w:rsidR="00E003F2" w:rsidRPr="003767AE">
                    <w:rPr>
                      <w:b/>
                      <w:sz w:val="20"/>
                    </w:rPr>
                    <w:t xml:space="preserve"> %</w:t>
                  </w:r>
                </w:p>
              </w:tc>
            </w:tr>
          </w:tbl>
          <w:p w:rsidR="00CF082E" w:rsidRDefault="00CF082E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IZVOR </w:t>
            </w:r>
            <w:r w:rsidR="00EE75A8">
              <w:rPr>
                <w:bCs/>
                <w:sz w:val="20"/>
              </w:rPr>
              <w:t xml:space="preserve">VLASTITH </w:t>
            </w:r>
            <w:r>
              <w:rPr>
                <w:bCs/>
                <w:sz w:val="20"/>
              </w:rPr>
              <w:t xml:space="preserve">SREDSTAVA </w:t>
            </w:r>
            <w:r w:rsidR="007B2427">
              <w:rPr>
                <w:bCs/>
                <w:sz w:val="20"/>
              </w:rPr>
              <w:t xml:space="preserve">32 </w:t>
            </w:r>
            <w:r w:rsidR="00EE75A8">
              <w:rPr>
                <w:bCs/>
                <w:sz w:val="20"/>
              </w:rPr>
              <w:t xml:space="preserve">– OSNOVNO ŠKOLSTVO </w:t>
            </w:r>
            <w:r w:rsidR="007B2427">
              <w:rPr>
                <w:bCs/>
                <w:sz w:val="20"/>
              </w:rPr>
              <w:t>su prihodi od</w:t>
            </w:r>
            <w:r w:rsidR="003767AE">
              <w:rPr>
                <w:bCs/>
                <w:sz w:val="20"/>
              </w:rPr>
              <w:t xml:space="preserve"> </w:t>
            </w:r>
            <w:r w:rsidR="007B2427">
              <w:rPr>
                <w:bCs/>
                <w:sz w:val="20"/>
              </w:rPr>
              <w:t xml:space="preserve">iznajmljavanja dvorane i zemljišne rente.  </w:t>
            </w:r>
          </w:p>
          <w:p w:rsidR="00EE75A8" w:rsidRDefault="007B2427" w:rsidP="00781205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U </w:t>
            </w:r>
            <w:r w:rsidR="00E003F2">
              <w:rPr>
                <w:sz w:val="20"/>
              </w:rPr>
              <w:t xml:space="preserve">tijeku godine </w:t>
            </w:r>
            <w:r w:rsidR="008268D0">
              <w:rPr>
                <w:sz w:val="20"/>
              </w:rPr>
              <w:t>utrošen</w:t>
            </w:r>
            <w:r>
              <w:rPr>
                <w:sz w:val="20"/>
              </w:rPr>
              <w:t xml:space="preserve"> je </w:t>
            </w:r>
            <w:r w:rsidR="008268D0">
              <w:rPr>
                <w:sz w:val="20"/>
              </w:rPr>
              <w:t>sav ostvareni prihod</w:t>
            </w:r>
            <w:r w:rsidR="00E003F2">
              <w:rPr>
                <w:sz w:val="20"/>
              </w:rPr>
              <w:t xml:space="preserve">. </w:t>
            </w:r>
          </w:p>
          <w:p w:rsidR="009B6A0A" w:rsidRPr="007B2427" w:rsidRDefault="009B6A0A" w:rsidP="007B2427">
            <w:pPr>
              <w:rPr>
                <w:bCs/>
                <w:sz w:val="20"/>
              </w:rPr>
            </w:pPr>
          </w:p>
          <w:p w:rsidR="009B6A0A" w:rsidRPr="000235E8" w:rsidRDefault="009B6A0A" w:rsidP="009B6A0A">
            <w:pPr>
              <w:pStyle w:val="Odlomakpopisa"/>
              <w:ind w:left="30"/>
              <w:rPr>
                <w:bCs/>
                <w:sz w:val="20"/>
              </w:rPr>
            </w:pPr>
            <w:r w:rsidRPr="000235E8">
              <w:rPr>
                <w:bCs/>
                <w:sz w:val="20"/>
              </w:rPr>
              <w:t>Realizacijom programa ostvareni su su sljedeći ciljevi:</w:t>
            </w:r>
          </w:p>
          <w:p w:rsidR="009B6A0A" w:rsidRPr="000235E8" w:rsidRDefault="000235E8" w:rsidP="009B6A0A">
            <w:pPr>
              <w:pStyle w:val="Odlomakpopisa"/>
              <w:ind w:left="30"/>
              <w:rPr>
                <w:bCs/>
                <w:sz w:val="20"/>
              </w:rPr>
            </w:pPr>
            <w:r>
              <w:rPr>
                <w:bCs/>
                <w:sz w:val="20"/>
              </w:rPr>
              <w:t>Projekt „Rad s darovitim učenicima“</w:t>
            </w:r>
          </w:p>
          <w:p w:rsidR="000235E8" w:rsidRDefault="000235E8" w:rsidP="000235E8">
            <w:pPr>
              <w:spacing w:line="48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Preventivni projek „Trening životnih vještina“</w:t>
            </w:r>
          </w:p>
          <w:p w:rsidR="00CF082E" w:rsidRDefault="000235E8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Projekt izvannastavnih aktivnosti „Razvijmo svoju kreativnost“</w:t>
            </w:r>
          </w:p>
          <w:p w:rsidR="00A82030" w:rsidRDefault="00A82030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68"/>
              <w:gridCol w:w="1418"/>
              <w:gridCol w:w="1417"/>
              <w:gridCol w:w="1418"/>
            </w:tblGrid>
            <w:tr w:rsidR="008268D0" w:rsidRPr="008268D0" w:rsidTr="001C2267">
              <w:trPr>
                <w:cantSplit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Pr="003358EF" w:rsidRDefault="009B6A0A" w:rsidP="00781205">
                  <w:pPr>
                    <w:jc w:val="center"/>
                    <w:rPr>
                      <w:bCs/>
                      <w:sz w:val="20"/>
                    </w:rPr>
                  </w:pPr>
                  <w:r w:rsidRPr="003358EF">
                    <w:rPr>
                      <w:bCs/>
                      <w:sz w:val="20"/>
                    </w:rPr>
                    <w:lastRenderedPageBreak/>
                    <w:t>Pokazatelj uspješnosti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Pr="003358EF" w:rsidRDefault="009B6A0A" w:rsidP="009B6A0A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3358EF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Polazna</w:t>
                  </w:r>
                </w:p>
                <w:p w:rsidR="009B6A0A" w:rsidRPr="003358EF" w:rsidRDefault="009B6A0A" w:rsidP="009B6A0A">
                  <w:pPr>
                    <w:jc w:val="center"/>
                    <w:rPr>
                      <w:sz w:val="20"/>
                      <w:szCs w:val="20"/>
                    </w:rPr>
                  </w:pPr>
                  <w:r w:rsidRPr="003358EF">
                    <w:rPr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Pr="003358EF" w:rsidRDefault="009B6A0A" w:rsidP="009B6A0A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3358EF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Ciljana</w:t>
                  </w:r>
                </w:p>
                <w:p w:rsidR="009B6A0A" w:rsidRPr="003358EF" w:rsidRDefault="009B6A0A" w:rsidP="009B6A0A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3358EF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vrijednost</w:t>
                  </w:r>
                </w:p>
                <w:p w:rsidR="009B6A0A" w:rsidRPr="003358EF" w:rsidRDefault="00F321D0" w:rsidP="009B6A0A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3358EF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2024</w:t>
                  </w:r>
                  <w:r w:rsidR="009B6A0A" w:rsidRPr="003358EF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Pr="003358EF" w:rsidRDefault="009B6A0A" w:rsidP="009B6A0A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3358EF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Ostvarena</w:t>
                  </w:r>
                </w:p>
                <w:p w:rsidR="009B6A0A" w:rsidRPr="003358EF" w:rsidRDefault="009B6A0A" w:rsidP="009B6A0A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3358EF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vrijednost</w:t>
                  </w:r>
                </w:p>
                <w:p w:rsidR="009B6A0A" w:rsidRPr="003358EF" w:rsidRDefault="009B6A0A" w:rsidP="00F321D0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3358EF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1.-</w:t>
                  </w:r>
                  <w:r w:rsidR="00E003F2" w:rsidRPr="003358EF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12</w:t>
                  </w:r>
                  <w:r w:rsidRPr="003358EF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.202</w:t>
                  </w:r>
                  <w:r w:rsidR="00F321D0" w:rsidRPr="003358EF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4</w:t>
                  </w:r>
                  <w:r w:rsidRPr="003358EF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.</w:t>
                  </w:r>
                </w:p>
              </w:tc>
            </w:tr>
            <w:tr w:rsidR="008268D0" w:rsidRPr="008268D0" w:rsidTr="001C2267">
              <w:trPr>
                <w:cantSplit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A0A" w:rsidRPr="003358EF" w:rsidRDefault="009B6A0A" w:rsidP="000235E8">
                  <w:pPr>
                    <w:rPr>
                      <w:sz w:val="20"/>
                    </w:rPr>
                  </w:pPr>
                  <w:r w:rsidRPr="003358EF">
                    <w:rPr>
                      <w:sz w:val="20"/>
                    </w:rPr>
                    <w:t xml:space="preserve">Broj </w:t>
                  </w:r>
                  <w:r w:rsidR="001C2267" w:rsidRPr="003358EF">
                    <w:rPr>
                      <w:sz w:val="20"/>
                    </w:rPr>
                    <w:t xml:space="preserve">učenika i </w:t>
                  </w:r>
                  <w:r w:rsidRPr="003358EF">
                    <w:rPr>
                      <w:sz w:val="20"/>
                    </w:rPr>
                    <w:t xml:space="preserve">učitelja </w:t>
                  </w:r>
                  <w:r w:rsidR="001C2267" w:rsidRPr="003358EF">
                    <w:rPr>
                      <w:sz w:val="20"/>
                    </w:rPr>
                    <w:t xml:space="preserve">u projektu </w:t>
                  </w:r>
                  <w:r w:rsidR="000235E8" w:rsidRPr="003358EF">
                    <w:rPr>
                      <w:sz w:val="20"/>
                    </w:rPr>
                    <w:t>Rad s darovitim učenicima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Pr="003358EF" w:rsidRDefault="001C2267" w:rsidP="00781205">
                  <w:pPr>
                    <w:jc w:val="center"/>
                    <w:rPr>
                      <w:sz w:val="20"/>
                    </w:rPr>
                  </w:pPr>
                  <w:r w:rsidRPr="003358EF">
                    <w:rPr>
                      <w:sz w:val="20"/>
                    </w:rPr>
                    <w:t xml:space="preserve">Sudjelovanje </w:t>
                  </w:r>
                  <w:r w:rsidR="003358EF" w:rsidRPr="003358EF">
                    <w:rPr>
                      <w:sz w:val="20"/>
                    </w:rPr>
                    <w:t>16 učenika i 3</w:t>
                  </w:r>
                  <w:r w:rsidRPr="003358EF">
                    <w:rPr>
                      <w:sz w:val="20"/>
                    </w:rPr>
                    <w:t xml:space="preserve"> učitelja</w:t>
                  </w:r>
                </w:p>
                <w:p w:rsidR="001C2267" w:rsidRPr="003358EF" w:rsidRDefault="001C2267" w:rsidP="007812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8EF" w:rsidRPr="003358EF" w:rsidRDefault="003358EF" w:rsidP="003358EF">
                  <w:pPr>
                    <w:jc w:val="center"/>
                    <w:rPr>
                      <w:sz w:val="20"/>
                    </w:rPr>
                  </w:pPr>
                  <w:r w:rsidRPr="003358EF">
                    <w:rPr>
                      <w:sz w:val="20"/>
                    </w:rPr>
                    <w:t>Sudjelovanje 16 učenika i 3 učitelja</w:t>
                  </w:r>
                </w:p>
                <w:p w:rsidR="007B2427" w:rsidRPr="003358EF" w:rsidRDefault="007B2427" w:rsidP="007812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8EF" w:rsidRPr="003358EF" w:rsidRDefault="003358EF" w:rsidP="003358EF">
                  <w:pPr>
                    <w:jc w:val="center"/>
                    <w:rPr>
                      <w:sz w:val="20"/>
                    </w:rPr>
                  </w:pPr>
                  <w:r w:rsidRPr="003358EF">
                    <w:rPr>
                      <w:sz w:val="20"/>
                    </w:rPr>
                    <w:t>Sudjelovanje 16 učenika i 3 učitelja</w:t>
                  </w:r>
                </w:p>
                <w:p w:rsidR="007B2427" w:rsidRPr="003358EF" w:rsidRDefault="007B2427" w:rsidP="00781205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268D0" w:rsidRPr="008268D0" w:rsidTr="001C2267">
              <w:trPr>
                <w:cantSplit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A0A" w:rsidRPr="003358EF" w:rsidRDefault="000235E8" w:rsidP="000235E8">
                  <w:pPr>
                    <w:rPr>
                      <w:i/>
                      <w:sz w:val="20"/>
                    </w:rPr>
                  </w:pPr>
                  <w:r w:rsidRPr="003358EF">
                    <w:rPr>
                      <w:sz w:val="20"/>
                    </w:rPr>
                    <w:t>Broj učenika i učitelja u projektu Trening životnih vještina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Pr="003358EF" w:rsidRDefault="001C2267" w:rsidP="003358EF">
                  <w:pPr>
                    <w:jc w:val="center"/>
                    <w:rPr>
                      <w:sz w:val="20"/>
                    </w:rPr>
                  </w:pPr>
                  <w:r w:rsidRPr="003358EF">
                    <w:rPr>
                      <w:sz w:val="20"/>
                    </w:rPr>
                    <w:t xml:space="preserve">Sudjelovanje </w:t>
                  </w:r>
                  <w:r w:rsidR="003358EF" w:rsidRPr="003358EF">
                    <w:rPr>
                      <w:sz w:val="20"/>
                    </w:rPr>
                    <w:t>170</w:t>
                  </w:r>
                  <w:r w:rsidRPr="003358EF">
                    <w:rPr>
                      <w:sz w:val="20"/>
                    </w:rPr>
                    <w:t xml:space="preserve"> učenika i </w:t>
                  </w:r>
                  <w:r w:rsidR="003358EF" w:rsidRPr="003358EF">
                    <w:rPr>
                      <w:sz w:val="20"/>
                    </w:rPr>
                    <w:t>24</w:t>
                  </w:r>
                  <w:r w:rsidRPr="003358EF">
                    <w:rPr>
                      <w:sz w:val="20"/>
                    </w:rPr>
                    <w:t xml:space="preserve"> učitelja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Pr="003358EF" w:rsidRDefault="003358EF" w:rsidP="001C2267">
                  <w:pPr>
                    <w:jc w:val="center"/>
                    <w:rPr>
                      <w:sz w:val="20"/>
                    </w:rPr>
                  </w:pPr>
                  <w:r w:rsidRPr="003358EF">
                    <w:rPr>
                      <w:sz w:val="20"/>
                    </w:rPr>
                    <w:t>Sudjelovanje 170 učenika i 24 učitelja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Pr="003358EF" w:rsidRDefault="003358EF" w:rsidP="00781205">
                  <w:pPr>
                    <w:jc w:val="center"/>
                    <w:rPr>
                      <w:sz w:val="20"/>
                    </w:rPr>
                  </w:pPr>
                  <w:r w:rsidRPr="003358EF">
                    <w:rPr>
                      <w:sz w:val="20"/>
                    </w:rPr>
                    <w:t>Sudjelovanje 170 učenika i 24 učitelja</w:t>
                  </w:r>
                </w:p>
              </w:tc>
            </w:tr>
            <w:tr w:rsidR="000235E8" w:rsidRPr="008268D0" w:rsidTr="001C2267">
              <w:trPr>
                <w:cantSplit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5E8" w:rsidRPr="003358EF" w:rsidRDefault="000235E8" w:rsidP="000235E8">
                  <w:pPr>
                    <w:rPr>
                      <w:sz w:val="20"/>
                    </w:rPr>
                  </w:pPr>
                  <w:r w:rsidRPr="003358EF">
                    <w:rPr>
                      <w:sz w:val="20"/>
                    </w:rPr>
                    <w:t xml:space="preserve">Broj učenika i učitelja u projektu </w:t>
                  </w:r>
                  <w:r w:rsidR="003358EF" w:rsidRPr="003358EF">
                    <w:rPr>
                      <w:sz w:val="20"/>
                    </w:rPr>
                    <w:t>R</w:t>
                  </w:r>
                  <w:r w:rsidRPr="003358EF">
                    <w:rPr>
                      <w:sz w:val="20"/>
                    </w:rPr>
                    <w:t>azvijmo svoju kreativnost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5E8" w:rsidRPr="003358EF" w:rsidRDefault="003358EF" w:rsidP="003358EF">
                  <w:pPr>
                    <w:jc w:val="center"/>
                    <w:rPr>
                      <w:sz w:val="20"/>
                    </w:rPr>
                  </w:pPr>
                  <w:r w:rsidRPr="003358EF">
                    <w:rPr>
                      <w:sz w:val="20"/>
                    </w:rPr>
                    <w:t>Sudjelovanje 102 učenika i 11 učitelja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5E8" w:rsidRPr="003358EF" w:rsidRDefault="003358EF" w:rsidP="001C2267">
                  <w:pPr>
                    <w:jc w:val="center"/>
                    <w:rPr>
                      <w:sz w:val="20"/>
                    </w:rPr>
                  </w:pPr>
                  <w:r w:rsidRPr="003358EF">
                    <w:rPr>
                      <w:sz w:val="20"/>
                    </w:rPr>
                    <w:t>Sudjelovanje 102 učenika i 11 učitelja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5E8" w:rsidRPr="003358EF" w:rsidRDefault="003358EF" w:rsidP="00781205">
                  <w:pPr>
                    <w:jc w:val="center"/>
                    <w:rPr>
                      <w:sz w:val="20"/>
                    </w:rPr>
                  </w:pPr>
                  <w:r w:rsidRPr="003358EF">
                    <w:rPr>
                      <w:sz w:val="20"/>
                    </w:rPr>
                    <w:t>Sudjelovanje 102 učenika i 11 učitelja</w:t>
                  </w:r>
                </w:p>
              </w:tc>
            </w:tr>
            <w:tr w:rsidR="008268D0" w:rsidRPr="008268D0" w:rsidTr="001C2267">
              <w:trPr>
                <w:cantSplit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9C0" w:rsidRPr="003358EF" w:rsidRDefault="00FD29C0" w:rsidP="00781205">
                  <w:pPr>
                    <w:rPr>
                      <w:i/>
                      <w:sz w:val="20"/>
                    </w:rPr>
                  </w:pPr>
                  <w:r w:rsidRPr="003358EF">
                    <w:rPr>
                      <w:sz w:val="20"/>
                    </w:rPr>
                    <w:t xml:space="preserve">Broj učenika u projektu </w:t>
                  </w:r>
                  <w:r w:rsidRPr="003358EF">
                    <w:rPr>
                      <w:i/>
                      <w:sz w:val="20"/>
                    </w:rPr>
                    <w:t>Sufinanciranje prehrane učenika iz državnog proračuna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Pr="003358EF" w:rsidRDefault="005130C7" w:rsidP="003358EF">
                  <w:pPr>
                    <w:jc w:val="center"/>
                    <w:rPr>
                      <w:sz w:val="20"/>
                    </w:rPr>
                  </w:pPr>
                  <w:r w:rsidRPr="003358EF">
                    <w:rPr>
                      <w:sz w:val="20"/>
                    </w:rPr>
                    <w:t>32</w:t>
                  </w:r>
                  <w:r w:rsidR="003358EF" w:rsidRPr="003358EF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Pr="003358EF" w:rsidRDefault="005130C7" w:rsidP="003358EF">
                  <w:pPr>
                    <w:jc w:val="center"/>
                    <w:rPr>
                      <w:sz w:val="20"/>
                    </w:rPr>
                  </w:pPr>
                  <w:r w:rsidRPr="003358EF">
                    <w:rPr>
                      <w:sz w:val="20"/>
                    </w:rPr>
                    <w:t>32</w:t>
                  </w:r>
                  <w:r w:rsidR="003358EF" w:rsidRPr="003358EF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Pr="003358EF" w:rsidRDefault="005130C7" w:rsidP="003358EF">
                  <w:pPr>
                    <w:jc w:val="center"/>
                    <w:rPr>
                      <w:sz w:val="20"/>
                    </w:rPr>
                  </w:pPr>
                  <w:r w:rsidRPr="003358EF">
                    <w:rPr>
                      <w:sz w:val="20"/>
                    </w:rPr>
                    <w:t>3</w:t>
                  </w:r>
                  <w:r w:rsidR="003358EF" w:rsidRPr="003358EF">
                    <w:rPr>
                      <w:sz w:val="20"/>
                    </w:rPr>
                    <w:t>16</w:t>
                  </w:r>
                </w:p>
              </w:tc>
            </w:tr>
          </w:tbl>
          <w:p w:rsidR="00CF082E" w:rsidRPr="008268D0" w:rsidRDefault="00CF082E" w:rsidP="00781205">
            <w:pPr>
              <w:rPr>
                <w:bCs/>
                <w:color w:val="FF0000"/>
                <w:sz w:val="20"/>
              </w:rPr>
            </w:pPr>
          </w:p>
          <w:p w:rsidR="00CF082E" w:rsidRPr="008268D0" w:rsidRDefault="00CF082E" w:rsidP="00781205">
            <w:pPr>
              <w:rPr>
                <w:color w:val="FF0000"/>
                <w:szCs w:val="24"/>
              </w:rPr>
            </w:pPr>
          </w:p>
          <w:p w:rsidR="00CF082E" w:rsidRPr="008268D0" w:rsidRDefault="00CF082E" w:rsidP="00781205">
            <w:pPr>
              <w:rPr>
                <w:color w:val="FF0000"/>
                <w:szCs w:val="24"/>
              </w:rPr>
            </w:pPr>
          </w:p>
          <w:p w:rsidR="00CF082E" w:rsidRPr="000D198C" w:rsidRDefault="00CF082E" w:rsidP="00781205">
            <w:pPr>
              <w:rPr>
                <w:szCs w:val="24"/>
              </w:rPr>
            </w:pPr>
            <w:r w:rsidRPr="000D198C">
              <w:rPr>
                <w:szCs w:val="24"/>
              </w:rPr>
              <w:t xml:space="preserve">U okviru izvora financiranja Pomoći-korisnici provode se </w:t>
            </w:r>
            <w:r w:rsidR="000235E8" w:rsidRPr="000D198C">
              <w:rPr>
                <w:szCs w:val="24"/>
              </w:rPr>
              <w:t>p</w:t>
            </w:r>
            <w:r w:rsidRPr="000D198C">
              <w:rPr>
                <w:szCs w:val="24"/>
              </w:rPr>
              <w:t>rojekti</w:t>
            </w:r>
            <w:r w:rsidR="000235E8" w:rsidRPr="000D198C">
              <w:rPr>
                <w:szCs w:val="24"/>
              </w:rPr>
              <w:t>:</w:t>
            </w:r>
            <w:r w:rsidRPr="000D198C">
              <w:rPr>
                <w:szCs w:val="24"/>
              </w:rPr>
              <w:t xml:space="preserve"> </w:t>
            </w:r>
          </w:p>
          <w:p w:rsidR="000235E8" w:rsidRPr="000D198C" w:rsidRDefault="000235E8" w:rsidP="00781205">
            <w:pPr>
              <w:rPr>
                <w:szCs w:val="24"/>
              </w:rPr>
            </w:pPr>
            <w:r w:rsidRPr="000D198C">
              <w:rPr>
                <w:szCs w:val="24"/>
              </w:rPr>
              <w:t>Rad s darovitim učenicima, Trening životnih vještina, Razvijmo svoju kreativnost i Sufinanciranje prehrane učenika iz državnog proračuna.</w:t>
            </w:r>
            <w:r w:rsidR="00CF082E" w:rsidRPr="000D198C">
              <w:rPr>
                <w:szCs w:val="24"/>
              </w:rPr>
              <w:t xml:space="preserve">. </w:t>
            </w:r>
          </w:p>
          <w:p w:rsidR="003358EF" w:rsidRPr="000D198C" w:rsidRDefault="003358EF" w:rsidP="00781205">
            <w:pPr>
              <w:rPr>
                <w:szCs w:val="24"/>
              </w:rPr>
            </w:pPr>
          </w:p>
          <w:p w:rsidR="000D198C" w:rsidRPr="000D198C" w:rsidRDefault="000D198C" w:rsidP="000D19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082E" w:rsidRPr="000D198C" w:rsidRDefault="000D198C" w:rsidP="000D198C">
            <w:pPr>
              <w:rPr>
                <w:szCs w:val="24"/>
              </w:rPr>
            </w:pPr>
            <w:r w:rsidRPr="000D198C">
              <w:rPr>
                <w:rFonts w:ascii="Tahoma" w:hAnsi="Tahoma" w:cs="Tahoma"/>
                <w:sz w:val="20"/>
                <w:szCs w:val="20"/>
              </w:rPr>
              <w:t>Osnovni cilj projekta Rad s darovitim učenicima je darovitim učenicima za matematiku razviti logično i divergentno mišljenje, sposobnost razumijevanja i kritičkog mišljenja, originalan pristup rješavanju problema te brza primjena novih ideja, razvijanje kreativnosti u pronalaženju neobičnih rješenja, razvijanje znatiželje i motiviranosti te ustrajnosti u rješavanju teških i složenih problema, razvijanje sposobnosti promatranja i pamćenja, razumijevanje matematičkih veza i ideja te matematičku komunikaciju, razvijanje analitičkog pristupa u rješavanju problema i radu.</w:t>
            </w:r>
          </w:p>
          <w:p w:rsidR="000D198C" w:rsidRPr="000D198C" w:rsidRDefault="000D198C" w:rsidP="00781205">
            <w:pPr>
              <w:rPr>
                <w:szCs w:val="24"/>
              </w:rPr>
            </w:pPr>
          </w:p>
          <w:p w:rsidR="00CF082E" w:rsidRPr="000D198C" w:rsidRDefault="003358EF" w:rsidP="00781205">
            <w:pPr>
              <w:rPr>
                <w:szCs w:val="24"/>
              </w:rPr>
            </w:pPr>
            <w:r w:rsidRPr="000D198C">
              <w:rPr>
                <w:szCs w:val="24"/>
              </w:rPr>
              <w:t>Program "Trening životnih vještina" usmjeren je prvenstveno na glavne socijalne i psihološke faktore koji potpomažu početak i rane faze uporabe/zloporabe sredstava ovisnosti. Glavni naglasak programa je na razvoju važnih osobnih i socijalnih vještina. Neki dijelovi materijala uključenog u program odnose se na stjecanje općenitih životnih vještina, dok se drugi na izravniji ili određeniji način odnose na problem zloporabe sredstava ovisnosti. Učenike se uči širokom spektru osobnih i socijalnih vještina s ciljem unapređivanja njihovih općih kompetencija i smanjenja potencijalne motivacije za korištenje sredstava ovisnosti. Uz navedeno programom se nastoji poučiti učenike kako primjeniti te vještine u situacijama izravnog vršnjačkog pritiska.</w:t>
            </w:r>
          </w:p>
          <w:p w:rsidR="00FD29C0" w:rsidRPr="000D198C" w:rsidRDefault="00FD29C0" w:rsidP="00781205">
            <w:pPr>
              <w:rPr>
                <w:szCs w:val="24"/>
              </w:rPr>
            </w:pPr>
          </w:p>
          <w:p w:rsidR="000D198C" w:rsidRPr="000D198C" w:rsidRDefault="000D198C" w:rsidP="000D198C">
            <w:pPr>
              <w:rPr>
                <w:szCs w:val="24"/>
              </w:rPr>
            </w:pPr>
            <w:r w:rsidRPr="000D198C">
              <w:rPr>
                <w:szCs w:val="24"/>
              </w:rPr>
              <w:t xml:space="preserve">Osnovni cilj projekta Razvijmo svoju kreativnost je razvijanje kreativnosti svih učenika. Svaki razred (i svaki učenik) čine sustav za sebe. Svi se oni odlikuju svojim posebnostima i individualnim potrebama kojima se učitelji prilagođavaju.  </w:t>
            </w:r>
          </w:p>
          <w:p w:rsidR="000D198C" w:rsidRPr="000D198C" w:rsidRDefault="000D198C" w:rsidP="000D198C">
            <w:pPr>
              <w:rPr>
                <w:szCs w:val="24"/>
              </w:rPr>
            </w:pPr>
            <w:r w:rsidRPr="000D198C">
              <w:rPr>
                <w:szCs w:val="24"/>
              </w:rPr>
              <w:t>Cilj projekta je i aktivno uključivanje učenika s teškoćama kroz ponudu različitih aktivnosti u školi.</w:t>
            </w:r>
          </w:p>
          <w:p w:rsidR="000D198C" w:rsidRPr="000D198C" w:rsidRDefault="000D198C" w:rsidP="000D198C">
            <w:pPr>
              <w:rPr>
                <w:szCs w:val="24"/>
              </w:rPr>
            </w:pPr>
            <w:r w:rsidRPr="000D198C">
              <w:rPr>
                <w:szCs w:val="24"/>
              </w:rPr>
              <w:t xml:space="preserve">Djeca ono što znaju, osjećaju i doživljavaju komuniciraju ne samo riječima, </w:t>
            </w:r>
            <w:r w:rsidRPr="000D198C">
              <w:rPr>
                <w:szCs w:val="24"/>
              </w:rPr>
              <w:lastRenderedPageBreak/>
              <w:t xml:space="preserve">nego i crtanjem, slikanjem, konstruiranjem, dramskim i glazbenim izražavanjem, pokretom, plesom i slično. Sve te „umjetničke“ jezike djeca koriste u različitim aktivnostima. </w:t>
            </w:r>
          </w:p>
          <w:p w:rsidR="000D198C" w:rsidRPr="000D198C" w:rsidRDefault="000D198C" w:rsidP="000D198C">
            <w:pPr>
              <w:rPr>
                <w:szCs w:val="24"/>
              </w:rPr>
            </w:pPr>
            <w:r w:rsidRPr="000D198C">
              <w:rPr>
                <w:szCs w:val="24"/>
              </w:rPr>
              <w:t xml:space="preserve">Djeca ono što znaju, osjećaju i doživljavaju komuniciraju ne samo riječima, nego i crtanjem, slikanjem, konstruiranjem, dramskim i glazbenim izražavanjem, pokretom, plesom i slično. Sve te „umjetničke“ jezike djeca koriste u različitim aktivnostima.  </w:t>
            </w:r>
          </w:p>
          <w:p w:rsidR="000D198C" w:rsidRPr="000D198C" w:rsidRDefault="000D198C" w:rsidP="000D198C">
            <w:pPr>
              <w:rPr>
                <w:szCs w:val="24"/>
              </w:rPr>
            </w:pPr>
            <w:r w:rsidRPr="000D198C">
              <w:rPr>
                <w:szCs w:val="24"/>
              </w:rPr>
              <w:t xml:space="preserve">Cilj projekta je razvijanje emocionalnog ozračja koje je pogodno za razvijanje učeničke kreativnosti: </w:t>
            </w:r>
          </w:p>
          <w:p w:rsidR="000235E8" w:rsidRPr="000D198C" w:rsidRDefault="000D198C" w:rsidP="000D198C">
            <w:pPr>
              <w:rPr>
                <w:szCs w:val="24"/>
              </w:rPr>
            </w:pPr>
            <w:r w:rsidRPr="000D198C">
              <w:rPr>
                <w:szCs w:val="24"/>
              </w:rPr>
              <w:t xml:space="preserve">prihvaćanje neuobičajenih ideja, oslobađanje straha od kritike i ocjenjivanja, poticanje učenika na isprobavanje novih ideja, razvijanje socijalnih kompetencija i timskog rada. </w:t>
            </w:r>
          </w:p>
          <w:p w:rsidR="000D198C" w:rsidRDefault="000D198C" w:rsidP="00781205">
            <w:pPr>
              <w:rPr>
                <w:szCs w:val="24"/>
              </w:rPr>
            </w:pPr>
          </w:p>
          <w:p w:rsidR="00FD29C0" w:rsidRDefault="00FD29C0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 w:rsidRPr="00FD29C0">
              <w:t>Sufinanciranje prehrane učenika iz državnog proračuna</w:t>
            </w:r>
            <w:r>
              <w:t xml:space="preserve"> </w:t>
            </w:r>
            <w:r w:rsidRPr="00BA1C20">
              <w:rPr>
                <w:szCs w:val="24"/>
              </w:rPr>
              <w:t xml:space="preserve">je svim učenicima osigurati minimalno jedan obrok dnevno, usmjeriti učenike, </w:t>
            </w:r>
            <w:r>
              <w:rPr>
                <w:szCs w:val="24"/>
              </w:rPr>
              <w:t>učitelje</w:t>
            </w:r>
            <w:r w:rsidRPr="00BA1C20">
              <w:rPr>
                <w:szCs w:val="24"/>
              </w:rPr>
              <w:t xml:space="preserve"> i roditelje zdravoj prehrani.</w:t>
            </w:r>
          </w:p>
          <w:p w:rsidR="002C27AB" w:rsidRDefault="002C27AB" w:rsidP="00781205">
            <w:pPr>
              <w:rPr>
                <w:szCs w:val="24"/>
              </w:rPr>
            </w:pPr>
          </w:p>
          <w:p w:rsidR="002C27AB" w:rsidRPr="002C27AB" w:rsidRDefault="002C27AB" w:rsidP="002C27AB">
            <w:pPr>
              <w:rPr>
                <w:bCs/>
                <w:sz w:val="20"/>
                <w:lang w:val="hr-HR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6"/>
              <w:gridCol w:w="1074"/>
              <w:gridCol w:w="1025"/>
              <w:gridCol w:w="1137"/>
            </w:tblGrid>
            <w:tr w:rsidR="002C27AB" w:rsidRPr="002C27AB" w:rsidTr="002C27AB">
              <w:tc>
                <w:tcPr>
                  <w:tcW w:w="3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Pokazatelj uspješnosti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Polazna</w:t>
                  </w:r>
                </w:p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vrijednost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Ciljana</w:t>
                  </w:r>
                </w:p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vrijednost</w:t>
                  </w:r>
                </w:p>
                <w:p w:rsidR="002C27AB" w:rsidRPr="002C27AB" w:rsidRDefault="002C27AB" w:rsidP="00F321D0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202</w:t>
                  </w:r>
                  <w:r w:rsidR="00F321D0">
                    <w:rPr>
                      <w:bCs/>
                      <w:sz w:val="20"/>
                      <w:lang w:val="hr-HR"/>
                    </w:rPr>
                    <w:t>4</w:t>
                  </w:r>
                  <w:r w:rsidRPr="002C27AB">
                    <w:rPr>
                      <w:bCs/>
                      <w:sz w:val="20"/>
                      <w:lang w:val="hr-HR"/>
                    </w:rPr>
                    <w:t>.</w:t>
                  </w:r>
                </w:p>
              </w:tc>
              <w:tc>
                <w:tcPr>
                  <w:tcW w:w="1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Ostvarena</w:t>
                  </w:r>
                </w:p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vrijednost</w:t>
                  </w:r>
                </w:p>
                <w:p w:rsidR="002C27AB" w:rsidRPr="002C27AB" w:rsidRDefault="002C27AB" w:rsidP="00F321D0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1.-</w:t>
                  </w:r>
                  <w:r w:rsidR="00EC3808">
                    <w:rPr>
                      <w:bCs/>
                      <w:sz w:val="20"/>
                      <w:lang w:val="hr-HR"/>
                    </w:rPr>
                    <w:t>12</w:t>
                  </w:r>
                  <w:r w:rsidRPr="002C27AB">
                    <w:rPr>
                      <w:bCs/>
                      <w:sz w:val="20"/>
                      <w:lang w:val="hr-HR"/>
                    </w:rPr>
                    <w:t>.202</w:t>
                  </w:r>
                  <w:r w:rsidR="00F321D0">
                    <w:rPr>
                      <w:bCs/>
                      <w:sz w:val="20"/>
                      <w:lang w:val="hr-HR"/>
                    </w:rPr>
                    <w:t>4</w:t>
                  </w:r>
                  <w:r w:rsidRPr="002C27AB">
                    <w:rPr>
                      <w:bCs/>
                      <w:sz w:val="20"/>
                      <w:lang w:val="hr-HR"/>
                    </w:rPr>
                    <w:t>.</w:t>
                  </w:r>
                </w:p>
              </w:tc>
            </w:tr>
            <w:tr w:rsidR="002C27AB" w:rsidRPr="002C27AB" w:rsidTr="002C27A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Broj edukacija učitelja i stručnih suradnika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8268D0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8268D0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120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8268D0" w:rsidRDefault="000D198C" w:rsidP="00EC3808">
                  <w:pPr>
                    <w:jc w:val="center"/>
                    <w:rPr>
                      <w:bCs/>
                      <w:color w:val="FF0000"/>
                      <w:sz w:val="20"/>
                      <w:lang w:val="hr-HR"/>
                    </w:rPr>
                  </w:pPr>
                  <w:r w:rsidRPr="000D198C">
                    <w:rPr>
                      <w:bCs/>
                      <w:sz w:val="20"/>
                      <w:lang w:val="hr-HR"/>
                    </w:rPr>
                    <w:t>108</w:t>
                  </w:r>
                </w:p>
              </w:tc>
            </w:tr>
            <w:tr w:rsidR="002C27AB" w:rsidRPr="002C27AB" w:rsidTr="002C27A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Broj projekata koje škola provodi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D198C" w:rsidRDefault="000D198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D198C">
                    <w:rPr>
                      <w:bCs/>
                      <w:sz w:val="20"/>
                      <w:lang w:val="hr-HR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0D198C" w:rsidRDefault="000D198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D198C">
                    <w:rPr>
                      <w:bCs/>
                      <w:sz w:val="20"/>
                      <w:lang w:val="hr-HR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0D198C" w:rsidRDefault="000D198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D198C">
                    <w:rPr>
                      <w:bCs/>
                      <w:sz w:val="20"/>
                      <w:lang w:val="hr-HR"/>
                    </w:rPr>
                    <w:t>4</w:t>
                  </w:r>
                </w:p>
              </w:tc>
            </w:tr>
            <w:tr w:rsidR="002C27AB" w:rsidRPr="002C27AB" w:rsidTr="002C27A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Broj učenika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8268D0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150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8268D0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150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8268D0" w:rsidRDefault="000D198C" w:rsidP="00D928FC">
                  <w:pPr>
                    <w:jc w:val="center"/>
                    <w:rPr>
                      <w:bCs/>
                      <w:color w:val="FF0000"/>
                      <w:sz w:val="20"/>
                      <w:lang w:val="hr-HR"/>
                    </w:rPr>
                  </w:pPr>
                  <w:r w:rsidRPr="000D198C">
                    <w:rPr>
                      <w:bCs/>
                      <w:sz w:val="20"/>
                      <w:lang w:val="hr-HR"/>
                    </w:rPr>
                    <w:t>170</w:t>
                  </w:r>
                </w:p>
              </w:tc>
            </w:tr>
            <w:tr w:rsidR="002C27AB" w:rsidRPr="002C27AB" w:rsidTr="002C27A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Broj nastavnika/stručnih suradnika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D198C" w:rsidRDefault="000D198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D198C">
                    <w:rPr>
                      <w:bCs/>
                      <w:sz w:val="20"/>
                      <w:lang w:val="hr-HR"/>
                    </w:rPr>
                    <w:t>42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D198C" w:rsidRDefault="000D198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D198C">
                    <w:rPr>
                      <w:bCs/>
                      <w:sz w:val="20"/>
                      <w:lang w:val="hr-HR"/>
                    </w:rPr>
                    <w:t>42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D198C" w:rsidRDefault="000D198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D198C">
                    <w:rPr>
                      <w:bCs/>
                      <w:sz w:val="20"/>
                      <w:lang w:val="hr-HR"/>
                    </w:rPr>
                    <w:t>42</w:t>
                  </w:r>
                </w:p>
              </w:tc>
            </w:tr>
          </w:tbl>
          <w:p w:rsidR="002C27AB" w:rsidRPr="002C27AB" w:rsidRDefault="002C27AB" w:rsidP="002C27AB">
            <w:pPr>
              <w:rPr>
                <w:bCs/>
                <w:sz w:val="20"/>
                <w:lang w:val="hr-HR"/>
              </w:rPr>
            </w:pPr>
            <w:r w:rsidRPr="002C27AB">
              <w:rPr>
                <w:bCs/>
                <w:sz w:val="20"/>
                <w:lang w:val="hr-HR"/>
              </w:rPr>
              <w:t> </w:t>
            </w:r>
          </w:p>
          <w:p w:rsidR="002C27AB" w:rsidRPr="006B6C24" w:rsidRDefault="002C27AB" w:rsidP="00781205">
            <w:pPr>
              <w:rPr>
                <w:bCs/>
                <w:sz w:val="20"/>
              </w:rPr>
            </w:pPr>
          </w:p>
        </w:tc>
      </w:tr>
    </w:tbl>
    <w:p w:rsidR="00CF082E" w:rsidRDefault="00CF082E" w:rsidP="00CF082E">
      <w:pPr>
        <w:pStyle w:val="Podnoje"/>
        <w:sectPr w:rsidR="00CF082E" w:rsidSect="007812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CF082E" w:rsidRPr="006B6C24" w:rsidTr="00181D63">
        <w:trPr>
          <w:trHeight w:val="8905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2C152C" w:rsidRDefault="00CF082E" w:rsidP="00781205">
            <w:pPr>
              <w:pStyle w:val="Naslov1"/>
              <w:ind w:left="-120"/>
              <w:rPr>
                <w:i w:val="0"/>
              </w:rPr>
            </w:pPr>
            <w:r>
              <w:lastRenderedPageBreak/>
              <w:br w:type="page"/>
            </w:r>
            <w:r w:rsidRPr="002C152C">
              <w:rPr>
                <w:i w:val="0"/>
              </w:rPr>
              <w:t>NAZIV PROGRAMA: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POKAZATELJI USPJEŠNOSTI: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082E" w:rsidRPr="006B6C24" w:rsidRDefault="00CF082E" w:rsidP="00781205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821179" w:rsidRDefault="00CF082E" w:rsidP="00781205">
            <w:pPr>
              <w:rPr>
                <w:b/>
                <w:i/>
                <w:sz w:val="20"/>
              </w:rPr>
            </w:pPr>
            <w:r w:rsidRPr="00821179">
              <w:rPr>
                <w:b/>
                <w:i/>
                <w:sz w:val="20"/>
              </w:rPr>
              <w:t>RAZVOJ ODGOJNO OBRAZOVNOG SUSTAVA</w:t>
            </w:r>
          </w:p>
          <w:p w:rsidR="00CF082E" w:rsidRPr="00E61A0B" w:rsidRDefault="00CF082E" w:rsidP="00781205">
            <w:pPr>
              <w:rPr>
                <w:b/>
                <w:i/>
                <w:sz w:val="20"/>
              </w:rPr>
            </w:pPr>
          </w:p>
          <w:p w:rsidR="00CF082E" w:rsidRPr="007A0196" w:rsidRDefault="00CF082E" w:rsidP="00781205">
            <w:pPr>
              <w:rPr>
                <w:i/>
                <w:sz w:val="20"/>
              </w:rPr>
            </w:pPr>
          </w:p>
          <w:p w:rsidR="00CF082E" w:rsidRPr="00BA1C20" w:rsidRDefault="00CF082E" w:rsidP="00781205">
            <w:pPr>
              <w:rPr>
                <w:szCs w:val="24"/>
              </w:rPr>
            </w:pPr>
            <w:r w:rsidRPr="00BA1C20">
              <w:rPr>
                <w:szCs w:val="24"/>
              </w:rPr>
              <w:t>Programi tijekom školske godine koji će pridonositi kvalitetnijoj realizaciji odgojno-obrazovnog programa s ciljem razvijanja znanja, vještina, kreativnosti, stjecanje iskustva i ostalog.</w:t>
            </w:r>
          </w:p>
          <w:p w:rsidR="00CF082E" w:rsidRPr="00BA1C20" w:rsidRDefault="00E003F2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 w:rsidRPr="00E003F2">
              <w:rPr>
                <w:i/>
                <w:szCs w:val="24"/>
              </w:rPr>
              <w:t>S</w:t>
            </w:r>
            <w:r w:rsidR="00CF082E" w:rsidRPr="00E003F2">
              <w:rPr>
                <w:i/>
                <w:szCs w:val="24"/>
              </w:rPr>
              <w:t>ufinanciranje obvezne školske lektire</w:t>
            </w:r>
            <w:r w:rsidR="00CF082E" w:rsidRPr="00BA1C20">
              <w:rPr>
                <w:szCs w:val="24"/>
              </w:rPr>
              <w:t xml:space="preserve"> je povećanje broja kvalitetnih lektirnih naslova.</w:t>
            </w:r>
          </w:p>
          <w:p w:rsidR="00CF082E" w:rsidRDefault="00CF082E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 w:rsidRPr="00E003F2">
              <w:rPr>
                <w:i/>
                <w:szCs w:val="24"/>
              </w:rPr>
              <w:t>Školska shema - voće, povrće i mlijeko</w:t>
            </w:r>
            <w:r w:rsidRPr="00BA1C20">
              <w:rPr>
                <w:szCs w:val="24"/>
              </w:rPr>
              <w:t xml:space="preserve"> je povećanje unosa svježeg voća i povrća te mlijeka i mliječnih proizvoda kod svakog učenika, kao i podizanja svijesti o značaju zdrave prehrane kod školske djece.</w:t>
            </w:r>
          </w:p>
          <w:p w:rsidR="00E003F2" w:rsidRDefault="00CF082E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 w:rsidRPr="00950CF9">
              <w:rPr>
                <w:i/>
                <w:szCs w:val="24"/>
              </w:rPr>
              <w:t xml:space="preserve">Učimo zajedno </w:t>
            </w:r>
            <w:r>
              <w:rPr>
                <w:szCs w:val="24"/>
              </w:rPr>
              <w:t xml:space="preserve"> je osigurati pomoć u učenju učenicima s teškoćama.</w:t>
            </w:r>
          </w:p>
          <w:p w:rsidR="00E003F2" w:rsidRDefault="00E003F2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 w:rsidR="008268D0">
              <w:rPr>
                <w:i/>
                <w:szCs w:val="24"/>
              </w:rPr>
              <w:t>Sajam zanimanja</w:t>
            </w:r>
            <w:r w:rsidRPr="00EC3808">
              <w:rPr>
                <w:szCs w:val="24"/>
              </w:rPr>
              <w:t xml:space="preserve"> </w:t>
            </w:r>
            <w:r w:rsidR="000D198C">
              <w:rPr>
                <w:szCs w:val="24"/>
              </w:rPr>
              <w:t>je</w:t>
            </w:r>
            <w:r w:rsidR="00EC3808" w:rsidRPr="00AA3B14">
              <w:rPr>
                <w:color w:val="FF0000"/>
                <w:szCs w:val="24"/>
              </w:rPr>
              <w:t xml:space="preserve"> </w:t>
            </w:r>
            <w:r w:rsidR="000D198C">
              <w:t xml:space="preserve">predstaviti </w:t>
            </w:r>
            <w:r w:rsidR="000D198C" w:rsidRPr="000D198C">
              <w:rPr>
                <w:bCs/>
              </w:rPr>
              <w:t>srednje škole i učenički domovi</w:t>
            </w:r>
            <w:r w:rsidR="000D198C" w:rsidRPr="000D198C">
              <w:t xml:space="preserve">, kao i </w:t>
            </w:r>
            <w:r w:rsidR="000D198C" w:rsidRPr="000D198C">
              <w:rPr>
                <w:bCs/>
              </w:rPr>
              <w:t>ostale institucije</w:t>
            </w:r>
            <w:r w:rsidR="000D198C" w:rsidRPr="000D198C">
              <w:t xml:space="preserve"> </w:t>
            </w:r>
            <w:r w:rsidR="000D198C">
              <w:t>koje mogu pomoći u njihovom daljnjem usmjeravanju, uključujući HZZ, HOK, HGK, HZZ, MORH, MUP i druge organizacije i udruge koje nude obrazovne i karijerne mogućnosti</w:t>
            </w:r>
            <w:r w:rsidR="00EC3808" w:rsidRPr="00EC3808">
              <w:rPr>
                <w:szCs w:val="24"/>
              </w:rPr>
              <w:t>.</w:t>
            </w:r>
          </w:p>
          <w:p w:rsidR="00CF082E" w:rsidRPr="00BA1C20" w:rsidRDefault="00CF082E" w:rsidP="00781205">
            <w:pPr>
              <w:rPr>
                <w:szCs w:val="24"/>
              </w:rPr>
            </w:pPr>
          </w:p>
          <w:p w:rsidR="00CF082E" w:rsidRPr="006B6C24" w:rsidRDefault="00CF082E" w:rsidP="00781205">
            <w:pPr>
              <w:rPr>
                <w:sz w:val="20"/>
              </w:rPr>
            </w:pPr>
          </w:p>
          <w:p w:rsidR="00CF082E" w:rsidRPr="00CD72DE" w:rsidRDefault="00CF082E" w:rsidP="00781205">
            <w:pPr>
              <w:rPr>
                <w:szCs w:val="24"/>
              </w:rPr>
            </w:pPr>
            <w:r w:rsidRPr="00CD72DE">
              <w:rPr>
                <w:szCs w:val="24"/>
              </w:rPr>
              <w:t>Zakonska osnova za provođenje programa:</w:t>
            </w:r>
          </w:p>
          <w:p w:rsidR="00AA3B14" w:rsidRPr="005C387B" w:rsidRDefault="00AA3B14" w:rsidP="00AA3B1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 xml:space="preserve">Zakon o odgoju i obrazovanju u osnovnoj i srednjoj školi (Narodne novine broj 87/08, 86/09, 92/10,105/10, 90/11, 5/12,16/12, 86/12, 126/12, 94/13,152/14 , 07/17, 68/18, 98/19, 64/20, 151/22 i 156/23) </w:t>
            </w:r>
          </w:p>
          <w:p w:rsidR="00AA3B14" w:rsidRPr="005C387B" w:rsidRDefault="00AA3B14" w:rsidP="00AA3B1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ustanovama (Narodne novine broj 76/93, 29/97,47/99, 35/08, 127/19 i 151/22)</w:t>
            </w:r>
          </w:p>
          <w:p w:rsidR="00AA3B14" w:rsidRPr="005C387B" w:rsidRDefault="00AA3B14" w:rsidP="00AA3B1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proračunu (Narodne novine broj 87/08, 136/12, 15/15 i 144/21), Pravilnik o proračunskim klasifikacijama (Narodne novine broj 26/10, 120/13</w:t>
            </w:r>
            <w:r>
              <w:rPr>
                <w:sz w:val="20"/>
              </w:rPr>
              <w:t xml:space="preserve">, </w:t>
            </w:r>
            <w:r w:rsidRPr="005C387B">
              <w:rPr>
                <w:sz w:val="20"/>
              </w:rPr>
              <w:t>1/20</w:t>
            </w:r>
            <w:r>
              <w:rPr>
                <w:sz w:val="20"/>
              </w:rPr>
              <w:t xml:space="preserve"> i 4/24</w:t>
            </w:r>
            <w:r w:rsidRPr="005C387B">
              <w:rPr>
                <w:sz w:val="20"/>
              </w:rPr>
              <w:t>), Pravilnik o proračunskom računovodstvu i računskom planu (Narodne novine broj 124/14, 115/15, 87/16, 003/18, 126/19, 108/20 i 158/23), Zakon o fiskalnoj odgovornosti (Narodne novine broj 111/18</w:t>
            </w:r>
            <w:r>
              <w:rPr>
                <w:sz w:val="20"/>
              </w:rPr>
              <w:t xml:space="preserve"> i 83/23</w:t>
            </w:r>
            <w:r w:rsidRPr="005C387B">
              <w:rPr>
                <w:sz w:val="20"/>
              </w:rPr>
              <w:t>)</w:t>
            </w:r>
          </w:p>
          <w:p w:rsidR="00AA3B14" w:rsidRPr="005C387B" w:rsidRDefault="00AA3B14" w:rsidP="00AA3B1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Upute za izradu Proračuna Osječko-baranjske županije za razdoblje 202</w:t>
            </w:r>
            <w:r>
              <w:rPr>
                <w:sz w:val="20"/>
              </w:rPr>
              <w:t>4</w:t>
            </w:r>
            <w:r w:rsidRPr="005C387B">
              <w:rPr>
                <w:sz w:val="20"/>
              </w:rPr>
              <w:t>.-202</w:t>
            </w:r>
            <w:r>
              <w:rPr>
                <w:sz w:val="20"/>
              </w:rPr>
              <w:t>6</w:t>
            </w:r>
            <w:r w:rsidRPr="005C387B">
              <w:rPr>
                <w:sz w:val="20"/>
              </w:rPr>
              <w:t>.  (dopis Upravnog odjela za obrazovanje od 2</w:t>
            </w:r>
            <w:r>
              <w:rPr>
                <w:sz w:val="20"/>
              </w:rPr>
              <w:t>8</w:t>
            </w:r>
            <w:r w:rsidRPr="005C387B">
              <w:rPr>
                <w:sz w:val="20"/>
              </w:rPr>
              <w:t>. rujna 202</w:t>
            </w:r>
            <w:r>
              <w:rPr>
                <w:sz w:val="20"/>
              </w:rPr>
              <w:t>3</w:t>
            </w:r>
            <w:r w:rsidRPr="005C387B">
              <w:rPr>
                <w:sz w:val="20"/>
              </w:rPr>
              <w:t>.)</w:t>
            </w:r>
          </w:p>
          <w:p w:rsidR="00CF082E" w:rsidRPr="005C387B" w:rsidRDefault="00CF082E" w:rsidP="00781205">
            <w:pPr>
              <w:rPr>
                <w:i/>
                <w:sz w:val="20"/>
              </w:rPr>
            </w:pPr>
          </w:p>
          <w:p w:rsidR="00CF082E" w:rsidRPr="008D70DD" w:rsidRDefault="00CF082E" w:rsidP="00781205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9"/>
              <w:gridCol w:w="2047"/>
              <w:gridCol w:w="1200"/>
              <w:gridCol w:w="1316"/>
              <w:gridCol w:w="1572"/>
            </w:tblGrid>
            <w:tr w:rsidR="00172BC1" w:rsidRPr="006B6C24" w:rsidTr="001C4735">
              <w:trPr>
                <w:cantSplit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1C4735" w:rsidRDefault="00172BC1" w:rsidP="00F321D0">
                  <w:pPr>
                    <w:pStyle w:val="Naslov7"/>
                    <w:rPr>
                      <w:rFonts w:ascii="Times New Roman" w:hAnsi="Times New Roman"/>
                      <w:i w:val="0"/>
                      <w:sz w:val="20"/>
                      <w:szCs w:val="20"/>
                    </w:rPr>
                  </w:pPr>
                  <w:r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Plan 202</w:t>
                  </w:r>
                  <w:r w:rsidR="00F321D0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4</w:t>
                  </w:r>
                  <w:r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5C387B" w:rsidRDefault="00172BC1" w:rsidP="001C4735">
                  <w:pPr>
                    <w:pStyle w:val="TableParagraph"/>
                    <w:ind w:right="195" w:firstLine="35"/>
                    <w:jc w:val="center"/>
                    <w:rPr>
                      <w:spacing w:val="-42"/>
                      <w:sz w:val="18"/>
                    </w:rPr>
                  </w:pPr>
                  <w:r w:rsidRPr="005C387B">
                    <w:rPr>
                      <w:sz w:val="18"/>
                    </w:rPr>
                    <w:t>Izvršenje</w:t>
                  </w:r>
                </w:p>
                <w:p w:rsidR="00172BC1" w:rsidRPr="005C387B" w:rsidRDefault="00E003F2" w:rsidP="00F321D0">
                  <w:pPr>
                    <w:pStyle w:val="TableParagraph"/>
                    <w:ind w:right="195" w:firstLine="35"/>
                    <w:jc w:val="center"/>
                    <w:rPr>
                      <w:sz w:val="18"/>
                    </w:rPr>
                  </w:pPr>
                  <w:r w:rsidRPr="005C387B">
                    <w:rPr>
                      <w:sz w:val="18"/>
                    </w:rPr>
                    <w:t>1.-12</w:t>
                  </w:r>
                  <w:r w:rsidR="00172BC1" w:rsidRPr="005C387B">
                    <w:rPr>
                      <w:sz w:val="18"/>
                    </w:rPr>
                    <w:t>.202</w:t>
                  </w:r>
                  <w:r w:rsidR="00F321D0">
                    <w:rPr>
                      <w:sz w:val="18"/>
                    </w:rPr>
                    <w:t>4</w:t>
                  </w:r>
                  <w:r w:rsidR="00172BC1" w:rsidRPr="005C387B"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E003F2" w:rsidRDefault="00172BC1" w:rsidP="001C4735">
                  <w:pPr>
                    <w:pStyle w:val="TableParagraph"/>
                    <w:spacing w:line="226" w:lineRule="exact"/>
                    <w:ind w:right="78"/>
                    <w:jc w:val="center"/>
                    <w:rPr>
                      <w:sz w:val="20"/>
                    </w:rPr>
                  </w:pPr>
                  <w:r w:rsidRPr="00E003F2">
                    <w:rPr>
                      <w:sz w:val="20"/>
                    </w:rPr>
                    <w:t>Indeks</w:t>
                  </w:r>
                </w:p>
                <w:p w:rsidR="00172BC1" w:rsidRPr="00E003F2" w:rsidRDefault="00172BC1" w:rsidP="001C4735">
                  <w:pPr>
                    <w:pStyle w:val="TableParagraph"/>
                    <w:spacing w:before="2" w:line="210" w:lineRule="exact"/>
                    <w:ind w:right="78"/>
                    <w:jc w:val="center"/>
                    <w:rPr>
                      <w:sz w:val="20"/>
                    </w:rPr>
                  </w:pPr>
                  <w:r w:rsidRPr="00E003F2">
                    <w:rPr>
                      <w:sz w:val="20"/>
                    </w:rPr>
                    <w:t>(Izvršenje/Plan)</w:t>
                  </w:r>
                </w:p>
              </w:tc>
            </w:tr>
            <w:tr w:rsidR="00CF082E" w:rsidRPr="006B6C24" w:rsidTr="00172BC1">
              <w:trPr>
                <w:cantSplit/>
                <w:trHeight w:val="68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CF082E">
                  <w:pPr>
                    <w:widowControl/>
                    <w:numPr>
                      <w:ilvl w:val="0"/>
                      <w:numId w:val="16"/>
                    </w:numPr>
                    <w:tabs>
                      <w:tab w:val="left" w:pos="0"/>
                      <w:tab w:val="left" w:pos="246"/>
                    </w:tabs>
                    <w:autoSpaceDE/>
                    <w:autoSpaceDN/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Default="00CF082E" w:rsidP="00781205">
                  <w:pPr>
                    <w:rPr>
                      <w:i/>
                      <w:sz w:val="20"/>
                    </w:rPr>
                  </w:pPr>
                  <w:r w:rsidRPr="00C87AA6">
                    <w:rPr>
                      <w:i/>
                      <w:sz w:val="20"/>
                    </w:rPr>
                    <w:t>Sufinanciranje obvezne školske lektire</w:t>
                  </w:r>
                </w:p>
                <w:p w:rsidR="007B2427" w:rsidRPr="007B2427" w:rsidRDefault="007B2427" w:rsidP="007B2427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1</w:t>
                  </w:r>
                  <w:r w:rsidRPr="007B2427">
                    <w:rPr>
                      <w:sz w:val="20"/>
                    </w:rPr>
                    <w:t xml:space="preserve"> OPĆI PRIHODI I</w:t>
                  </w:r>
                  <w:r w:rsidRPr="007B2427">
                    <w:rPr>
                      <w:spacing w:val="1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PRIMICI-</w:t>
                  </w:r>
                </w:p>
                <w:p w:rsidR="007B2427" w:rsidRPr="00C87AA6" w:rsidRDefault="007B2427" w:rsidP="007B2427">
                  <w:pPr>
                    <w:rPr>
                      <w:i/>
                      <w:sz w:val="20"/>
                    </w:rPr>
                  </w:pPr>
                  <w:r w:rsidRPr="007B2427">
                    <w:rPr>
                      <w:sz w:val="20"/>
                    </w:rPr>
                    <w:t>ŽUPANIJSKI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PRORAČUN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7B2427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163</w:t>
                  </w:r>
                  <w:r w:rsidR="00CF082E" w:rsidRPr="00930134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FD29C0" w:rsidP="00AA3B1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  <w:r w:rsidR="00AA3B1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,</w:t>
                  </w:r>
                  <w:r w:rsidR="00AA3B14">
                    <w:rPr>
                      <w:sz w:val="20"/>
                    </w:rPr>
                    <w:t>92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AA3B14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99,95</w:t>
                  </w:r>
                  <w:r w:rsidR="007B2427">
                    <w:rPr>
                      <w:sz w:val="20"/>
                    </w:rPr>
                    <w:t xml:space="preserve"> %</w:t>
                  </w:r>
                </w:p>
              </w:tc>
            </w:tr>
            <w:tr w:rsidR="00CF082E" w:rsidRPr="006B6C24" w:rsidTr="00172BC1">
              <w:trPr>
                <w:cantSplit/>
                <w:trHeight w:val="33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CF082E">
                  <w:pPr>
                    <w:widowControl/>
                    <w:numPr>
                      <w:ilvl w:val="0"/>
                      <w:numId w:val="16"/>
                    </w:numPr>
                    <w:tabs>
                      <w:tab w:val="left" w:pos="0"/>
                      <w:tab w:val="left" w:pos="246"/>
                    </w:tabs>
                    <w:autoSpaceDE/>
                    <w:autoSpaceDN/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2427" w:rsidRDefault="00AA3B14" w:rsidP="007B2427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Sajam zanimanja</w:t>
                  </w:r>
                </w:p>
                <w:p w:rsidR="007B2427" w:rsidRPr="007B2427" w:rsidRDefault="007B2427" w:rsidP="007B2427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1</w:t>
                  </w:r>
                  <w:r w:rsidRPr="007B2427">
                    <w:rPr>
                      <w:sz w:val="20"/>
                    </w:rPr>
                    <w:t xml:space="preserve"> OPĆI PRIHODI I</w:t>
                  </w:r>
                  <w:r w:rsidRPr="007B2427">
                    <w:rPr>
                      <w:spacing w:val="1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PRIMICI-</w:t>
                  </w:r>
                </w:p>
                <w:p w:rsidR="00CF082E" w:rsidRPr="00C87AA6" w:rsidRDefault="007B2427" w:rsidP="007B2427">
                  <w:pPr>
                    <w:rPr>
                      <w:i/>
                      <w:sz w:val="20"/>
                    </w:rPr>
                  </w:pPr>
                  <w:r w:rsidRPr="007B2427">
                    <w:rPr>
                      <w:sz w:val="20"/>
                    </w:rPr>
                    <w:t>ŽUPANIJSKI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PRORAČUN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AA3B14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153</w:t>
                  </w:r>
                  <w:r w:rsidR="00CF082E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AA3B14" w:rsidP="00AA3B1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152</w:t>
                  </w:r>
                  <w:r w:rsidR="00CF082E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5</w:t>
                  </w:r>
                  <w:r w:rsidR="00CF082E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AA3B14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99,67</w:t>
                  </w:r>
                  <w:r w:rsidR="007B2427">
                    <w:rPr>
                      <w:sz w:val="20"/>
                    </w:rPr>
                    <w:t xml:space="preserve"> %</w:t>
                  </w:r>
                </w:p>
              </w:tc>
            </w:tr>
            <w:tr w:rsidR="00CF082E" w:rsidRPr="006B6C24" w:rsidTr="00172BC1">
              <w:trPr>
                <w:cantSplit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CF082E">
                  <w:pPr>
                    <w:widowControl/>
                    <w:numPr>
                      <w:ilvl w:val="0"/>
                      <w:numId w:val="16"/>
                    </w:numPr>
                    <w:tabs>
                      <w:tab w:val="left" w:pos="0"/>
                      <w:tab w:val="left" w:pos="246"/>
                    </w:tabs>
                    <w:autoSpaceDE/>
                    <w:autoSpaceDN/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Default="00CF082E" w:rsidP="00781205">
                  <w:pPr>
                    <w:rPr>
                      <w:i/>
                      <w:sz w:val="20"/>
                    </w:rPr>
                  </w:pPr>
                  <w:r w:rsidRPr="00C87AA6">
                    <w:rPr>
                      <w:i/>
                      <w:sz w:val="20"/>
                    </w:rPr>
                    <w:t>Školska shema – voće i povrće,  mlijeko</w:t>
                  </w:r>
                </w:p>
                <w:p w:rsidR="007B2427" w:rsidRDefault="007B2427" w:rsidP="00381B65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52</w:t>
                  </w:r>
                  <w:r w:rsidRPr="007B2427">
                    <w:rPr>
                      <w:sz w:val="20"/>
                    </w:rPr>
                    <w:t xml:space="preserve"> </w:t>
                  </w:r>
                </w:p>
                <w:p w:rsidR="00381B65" w:rsidRPr="00C87AA6" w:rsidRDefault="00381B65" w:rsidP="00381B65">
                  <w:pPr>
                    <w:pStyle w:val="TableParagraph"/>
                    <w:ind w:right="181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POMOĆI – ŽUPANIJSKI PRORAČUN – EU PROJEKTI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381B65" w:rsidP="00AA3B1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  <w:r w:rsidR="00AA3B14">
                    <w:rPr>
                      <w:sz w:val="20"/>
                    </w:rPr>
                    <w:t>914</w:t>
                  </w:r>
                  <w:r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AA3B14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2.845,80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AA3B14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57,91</w:t>
                  </w:r>
                  <w:r w:rsidR="00381B65">
                    <w:rPr>
                      <w:sz w:val="20"/>
                    </w:rPr>
                    <w:t xml:space="preserve"> %</w:t>
                  </w:r>
                </w:p>
              </w:tc>
            </w:tr>
            <w:tr w:rsidR="00CF082E" w:rsidRPr="006B6C24" w:rsidTr="00172BC1">
              <w:trPr>
                <w:cantSplit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CF082E">
                  <w:pPr>
                    <w:widowControl/>
                    <w:numPr>
                      <w:ilvl w:val="0"/>
                      <w:numId w:val="16"/>
                    </w:numPr>
                    <w:tabs>
                      <w:tab w:val="left" w:pos="0"/>
                      <w:tab w:val="left" w:pos="246"/>
                    </w:tabs>
                    <w:autoSpaceDE/>
                    <w:autoSpaceDN/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Default="00CF082E" w:rsidP="00781205">
                  <w:pPr>
                    <w:rPr>
                      <w:i/>
                      <w:sz w:val="20"/>
                    </w:rPr>
                  </w:pPr>
                  <w:r w:rsidRPr="00C87AA6">
                    <w:rPr>
                      <w:i/>
                      <w:sz w:val="20"/>
                    </w:rPr>
                    <w:t xml:space="preserve">Učimo zajedno </w:t>
                  </w:r>
                </w:p>
                <w:p w:rsidR="00381B65" w:rsidRDefault="00381B65" w:rsidP="00381B65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52</w:t>
                  </w:r>
                  <w:r w:rsidRPr="007B2427">
                    <w:rPr>
                      <w:sz w:val="20"/>
                    </w:rPr>
                    <w:t xml:space="preserve"> </w:t>
                  </w:r>
                </w:p>
                <w:p w:rsidR="00381B65" w:rsidRPr="00C87AA6" w:rsidRDefault="00381B65" w:rsidP="00381B65">
                  <w:pPr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POMOĆI – ŽUPANIJSKI PRORAČUN – EU PROJEKTI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CD72DE" w:rsidRDefault="00AA3B14" w:rsidP="00E912A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8.850</w:t>
                  </w:r>
                  <w:r w:rsidR="00381B65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CD72DE" w:rsidRDefault="00AA3B14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8.655,53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CD72DE" w:rsidRDefault="00E912A3" w:rsidP="00AA3B1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97,</w:t>
                  </w:r>
                  <w:r w:rsidR="00AA3B14">
                    <w:rPr>
                      <w:sz w:val="20"/>
                    </w:rPr>
                    <w:t>80</w:t>
                  </w:r>
                  <w:r w:rsidR="00381B65">
                    <w:rPr>
                      <w:sz w:val="20"/>
                    </w:rPr>
                    <w:t xml:space="preserve"> %</w:t>
                  </w:r>
                </w:p>
              </w:tc>
            </w:tr>
            <w:tr w:rsidR="00FD29C0" w:rsidRPr="006B6C24" w:rsidTr="00172BC1">
              <w:trPr>
                <w:cantSplit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Pr="00381B65" w:rsidRDefault="00FD29C0" w:rsidP="00FD29C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5.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Default="00AA3B14" w:rsidP="00FD29C0">
                  <w:pPr>
                    <w:pStyle w:val="TableParagraph"/>
                    <w:ind w:right="181"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>Učimo zajedno</w:t>
                  </w:r>
                </w:p>
                <w:p w:rsidR="00FD29C0" w:rsidRPr="007B2427" w:rsidRDefault="00FD29C0" w:rsidP="00FD29C0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1</w:t>
                  </w:r>
                  <w:r w:rsidRPr="007B2427">
                    <w:rPr>
                      <w:sz w:val="20"/>
                    </w:rPr>
                    <w:t xml:space="preserve"> OPĆI PRIHODI I</w:t>
                  </w:r>
                  <w:r w:rsidRPr="007B2427">
                    <w:rPr>
                      <w:spacing w:val="1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PRIMICI-</w:t>
                  </w:r>
                </w:p>
                <w:p w:rsidR="00FD29C0" w:rsidRPr="00381B65" w:rsidRDefault="00FD29C0" w:rsidP="00FD29C0">
                  <w:pPr>
                    <w:rPr>
                      <w:bCs/>
                      <w:sz w:val="20"/>
                    </w:rPr>
                  </w:pPr>
                  <w:r w:rsidRPr="007B2427">
                    <w:rPr>
                      <w:sz w:val="20"/>
                    </w:rPr>
                    <w:t>ŽUPANIJSKI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PRORAČUN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Pr="00381B65" w:rsidRDefault="00AA3B14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650</w:t>
                  </w:r>
                  <w:r w:rsidR="00FD29C0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Pr="00381B65" w:rsidRDefault="00AA3B14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578,46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Pr="00381B65" w:rsidRDefault="00AA3B14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88,99</w:t>
                  </w:r>
                  <w:r w:rsidR="00FD29C0">
                    <w:rPr>
                      <w:bCs/>
                      <w:sz w:val="20"/>
                    </w:rPr>
                    <w:t xml:space="preserve"> %</w:t>
                  </w:r>
                </w:p>
              </w:tc>
            </w:tr>
            <w:tr w:rsidR="00CF082E" w:rsidRPr="006B6C24" w:rsidTr="00172BC1">
              <w:trPr>
                <w:cantSplit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381B65" w:rsidRDefault="00CF082E" w:rsidP="00781205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381B65" w:rsidRDefault="00CF082E" w:rsidP="00781205">
                  <w:pPr>
                    <w:rPr>
                      <w:bCs/>
                      <w:sz w:val="20"/>
                    </w:rPr>
                  </w:pPr>
                  <w:r w:rsidRPr="00381B65">
                    <w:rPr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381B65" w:rsidRDefault="00AA3B14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14.730</w:t>
                  </w:r>
                  <w:r w:rsidR="00381B65" w:rsidRPr="00381B65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381B65" w:rsidRDefault="00AA3B14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12.395,21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381B65" w:rsidRDefault="00AA3B14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84,15</w:t>
                  </w:r>
                  <w:r w:rsidR="00381B65" w:rsidRPr="00381B65">
                    <w:rPr>
                      <w:bCs/>
                      <w:sz w:val="20"/>
                    </w:rPr>
                    <w:t xml:space="preserve"> %</w:t>
                  </w:r>
                </w:p>
              </w:tc>
            </w:tr>
          </w:tbl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35"/>
              <w:gridCol w:w="1418"/>
              <w:gridCol w:w="1417"/>
              <w:gridCol w:w="1418"/>
            </w:tblGrid>
            <w:tr w:rsidR="00381B65" w:rsidRPr="006B6C24" w:rsidTr="00381B65">
              <w:trPr>
                <w:cantSplit/>
              </w:trPr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6B6C24" w:rsidRDefault="00381B65" w:rsidP="00781205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P</w:t>
                  </w:r>
                  <w:r w:rsidRPr="006B6C24">
                    <w:rPr>
                      <w:bCs/>
                      <w:sz w:val="20"/>
                    </w:rPr>
                    <w:t>okazatelj uspješnosti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1C4735" w:rsidRDefault="00381B65" w:rsidP="001C4735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Polazna</w:t>
                  </w:r>
                </w:p>
                <w:p w:rsidR="00381B65" w:rsidRPr="001C4735" w:rsidRDefault="00381B65" w:rsidP="001C473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735">
                    <w:rPr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1C4735" w:rsidRDefault="00381B65" w:rsidP="001C4735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Ciljana</w:t>
                  </w:r>
                </w:p>
                <w:p w:rsidR="00381B65" w:rsidRPr="001C4735" w:rsidRDefault="00381B65" w:rsidP="001C4735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vrijednost</w:t>
                  </w:r>
                </w:p>
                <w:p w:rsidR="00381B65" w:rsidRPr="001C4735" w:rsidRDefault="00F321D0" w:rsidP="001C4735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2024</w:t>
                  </w:r>
                  <w:r w:rsidR="00381B65"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5C387B" w:rsidRDefault="00381B65" w:rsidP="001C4735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5C387B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Ostvarena vrijednost</w:t>
                  </w:r>
                </w:p>
                <w:p w:rsidR="00381B65" w:rsidRPr="001C4735" w:rsidRDefault="00381B65" w:rsidP="00E912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5C387B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1.-</w:t>
                  </w:r>
                  <w:r w:rsidR="00E912A3" w:rsidRPr="005C387B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12</w:t>
                  </w:r>
                  <w:r w:rsidR="00F321D0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.2024</w:t>
                  </w:r>
                  <w:r w:rsidRPr="005C387B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.</w:t>
                  </w:r>
                </w:p>
              </w:tc>
            </w:tr>
            <w:tr w:rsidR="00381B65" w:rsidRPr="006B6C24" w:rsidTr="00381B65">
              <w:trPr>
                <w:cantSplit/>
              </w:trPr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6B6C24" w:rsidRDefault="00381B65" w:rsidP="00381B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SUFINANCIRANJE OBAVEZNE ŠKOLSKE LEKTIRE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C7" w:rsidRDefault="005130C7" w:rsidP="005130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Obnavljanje knjižnog fonda školske knjižnice</w:t>
                  </w:r>
                </w:p>
                <w:p w:rsidR="00381B65" w:rsidRPr="005130C7" w:rsidRDefault="005130C7" w:rsidP="005130C7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1E5EEE">
                    <w:rPr>
                      <w:i/>
                      <w:sz w:val="18"/>
                    </w:rPr>
                    <w:t>0,50 eura po učeniku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C7" w:rsidRDefault="005130C7" w:rsidP="005130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Obnavljanje knjižnog fonda školske knjižnice</w:t>
                  </w:r>
                </w:p>
                <w:p w:rsidR="005130C7" w:rsidRPr="001E5EEE" w:rsidRDefault="005130C7" w:rsidP="005130C7">
                  <w:pPr>
                    <w:jc w:val="center"/>
                    <w:rPr>
                      <w:i/>
                      <w:sz w:val="18"/>
                    </w:rPr>
                  </w:pPr>
                  <w:r w:rsidRPr="001E5EEE">
                    <w:rPr>
                      <w:i/>
                      <w:sz w:val="18"/>
                    </w:rPr>
                    <w:t xml:space="preserve">0,50 eura </w:t>
                  </w:r>
                </w:p>
                <w:p w:rsidR="00381B65" w:rsidRPr="005130C7" w:rsidRDefault="005130C7" w:rsidP="005130C7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1E5EEE">
                    <w:rPr>
                      <w:i/>
                      <w:sz w:val="18"/>
                    </w:rPr>
                    <w:t>po učeniku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5130C7" w:rsidRDefault="005130C7" w:rsidP="005130C7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5130C7">
                    <w:rPr>
                      <w:sz w:val="20"/>
                    </w:rPr>
                    <w:t>162</w:t>
                  </w:r>
                  <w:r w:rsidR="00215AFF" w:rsidRPr="005130C7">
                    <w:rPr>
                      <w:sz w:val="20"/>
                    </w:rPr>
                    <w:t>,</w:t>
                  </w:r>
                  <w:r w:rsidRPr="005130C7">
                    <w:rPr>
                      <w:sz w:val="20"/>
                    </w:rPr>
                    <w:t>5</w:t>
                  </w:r>
                  <w:r w:rsidR="00215AFF" w:rsidRPr="005130C7">
                    <w:rPr>
                      <w:sz w:val="20"/>
                    </w:rPr>
                    <w:t>0</w:t>
                  </w:r>
                  <w:r w:rsidR="001E43C1" w:rsidRPr="005130C7">
                    <w:rPr>
                      <w:sz w:val="20"/>
                    </w:rPr>
                    <w:t xml:space="preserve"> €</w:t>
                  </w:r>
                </w:p>
              </w:tc>
            </w:tr>
            <w:tr w:rsidR="00381B65" w:rsidRPr="006B6C24" w:rsidTr="00381B65">
              <w:trPr>
                <w:cantSplit/>
              </w:trPr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B65" w:rsidRDefault="005130C7" w:rsidP="00381B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SAJAM ZANIMANJA</w:t>
                  </w:r>
                </w:p>
                <w:p w:rsidR="00181D63" w:rsidRPr="00381B65" w:rsidRDefault="00181D63" w:rsidP="005130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Broj učenika koji su sudjelovali na </w:t>
                  </w:r>
                  <w:r w:rsidR="005130C7">
                    <w:rPr>
                      <w:sz w:val="20"/>
                    </w:rPr>
                    <w:t>Sajmu zanimanja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BA68F9" w:rsidRDefault="00BA68F9" w:rsidP="00781205">
                  <w:pPr>
                    <w:jc w:val="center"/>
                    <w:rPr>
                      <w:sz w:val="20"/>
                    </w:rPr>
                  </w:pPr>
                  <w:r w:rsidRPr="00BA68F9">
                    <w:rPr>
                      <w:sz w:val="20"/>
                    </w:rPr>
                    <w:t>35</w:t>
                  </w:r>
                  <w:r w:rsidR="00181D63" w:rsidRPr="00BA68F9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BA68F9" w:rsidRDefault="00BA68F9" w:rsidP="00781205">
                  <w:pPr>
                    <w:jc w:val="center"/>
                    <w:rPr>
                      <w:sz w:val="20"/>
                    </w:rPr>
                  </w:pPr>
                  <w:r w:rsidRPr="00BA68F9">
                    <w:rPr>
                      <w:sz w:val="20"/>
                    </w:rPr>
                    <w:t>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BA68F9" w:rsidRDefault="00BA68F9" w:rsidP="00781205">
                  <w:pPr>
                    <w:jc w:val="center"/>
                    <w:rPr>
                      <w:sz w:val="20"/>
                    </w:rPr>
                  </w:pPr>
                  <w:r w:rsidRPr="00BA68F9">
                    <w:rPr>
                      <w:sz w:val="20"/>
                    </w:rPr>
                    <w:t>35</w:t>
                  </w:r>
                </w:p>
              </w:tc>
            </w:tr>
            <w:tr w:rsidR="00381B65" w:rsidRPr="006B6C24" w:rsidTr="00381B65">
              <w:trPr>
                <w:cantSplit/>
              </w:trPr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B65" w:rsidRDefault="00381B65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 uključenih u</w:t>
                  </w:r>
                </w:p>
                <w:p w:rsidR="00381B65" w:rsidRPr="002D5658" w:rsidRDefault="00181D63" w:rsidP="00781205">
                  <w:pPr>
                    <w:rPr>
                      <w:i/>
                      <w:sz w:val="20"/>
                    </w:rPr>
                  </w:pPr>
                  <w:r w:rsidRPr="002D5658">
                    <w:rPr>
                      <w:i/>
                      <w:sz w:val="20"/>
                    </w:rPr>
                    <w:t>ŠKOLSKA SHEMA – VOĆE I POVRĆE,  MLIJEKO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BA68F9" w:rsidRDefault="00BA68F9" w:rsidP="00781205">
                  <w:pPr>
                    <w:jc w:val="center"/>
                    <w:rPr>
                      <w:sz w:val="20"/>
                    </w:rPr>
                  </w:pPr>
                  <w:r w:rsidRPr="00BA68F9">
                    <w:rPr>
                      <w:sz w:val="20"/>
                    </w:rPr>
                    <w:t>306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BA68F9" w:rsidRDefault="00BA68F9" w:rsidP="00781205">
                  <w:pPr>
                    <w:jc w:val="center"/>
                    <w:rPr>
                      <w:sz w:val="20"/>
                    </w:rPr>
                  </w:pPr>
                  <w:r w:rsidRPr="00BA68F9">
                    <w:rPr>
                      <w:sz w:val="20"/>
                    </w:rPr>
                    <w:t>306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BA68F9" w:rsidRDefault="005130C7" w:rsidP="00781205">
                  <w:pPr>
                    <w:jc w:val="center"/>
                    <w:rPr>
                      <w:sz w:val="20"/>
                    </w:rPr>
                  </w:pPr>
                  <w:r w:rsidRPr="00BA68F9">
                    <w:rPr>
                      <w:sz w:val="20"/>
                    </w:rPr>
                    <w:t>322</w:t>
                  </w:r>
                </w:p>
              </w:tc>
            </w:tr>
            <w:tr w:rsidR="00381B65" w:rsidRPr="006B6C24" w:rsidTr="00381B65">
              <w:trPr>
                <w:cantSplit/>
              </w:trPr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B65" w:rsidRDefault="00381B65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 uključenih u</w:t>
                  </w:r>
                </w:p>
                <w:p w:rsidR="00381B65" w:rsidRPr="00950CF9" w:rsidRDefault="00181D63" w:rsidP="00E003F2">
                  <w:pPr>
                    <w:rPr>
                      <w:i/>
                      <w:sz w:val="20"/>
                    </w:rPr>
                  </w:pPr>
                  <w:r w:rsidRPr="00950CF9">
                    <w:rPr>
                      <w:i/>
                      <w:sz w:val="20"/>
                    </w:rPr>
                    <w:t xml:space="preserve">UČIMO ZAJEDNO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5130C7" w:rsidRDefault="007F2D22" w:rsidP="00781205">
                  <w:pPr>
                    <w:jc w:val="center"/>
                    <w:rPr>
                      <w:sz w:val="20"/>
                    </w:rPr>
                  </w:pPr>
                  <w:r w:rsidRPr="005130C7">
                    <w:rPr>
                      <w:sz w:val="20"/>
                    </w:rPr>
                    <w:t>1 učenik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5130C7" w:rsidRDefault="007F2D22" w:rsidP="00781205">
                  <w:pPr>
                    <w:jc w:val="center"/>
                    <w:rPr>
                      <w:sz w:val="20"/>
                    </w:rPr>
                  </w:pPr>
                  <w:r w:rsidRPr="005130C7">
                    <w:rPr>
                      <w:sz w:val="20"/>
                    </w:rPr>
                    <w:t>1 učenik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5130C7" w:rsidRDefault="007F2D22" w:rsidP="00781205">
                  <w:pPr>
                    <w:jc w:val="center"/>
                    <w:rPr>
                      <w:sz w:val="20"/>
                    </w:rPr>
                  </w:pPr>
                  <w:r w:rsidRPr="005130C7">
                    <w:rPr>
                      <w:sz w:val="20"/>
                    </w:rPr>
                    <w:t>1 učenik</w:t>
                  </w:r>
                </w:p>
              </w:tc>
            </w:tr>
          </w:tbl>
          <w:p w:rsidR="00CF082E" w:rsidRDefault="00CF082E" w:rsidP="00781205">
            <w:pPr>
              <w:rPr>
                <w:bCs/>
                <w:sz w:val="20"/>
              </w:rPr>
            </w:pPr>
          </w:p>
          <w:p w:rsidR="00181D63" w:rsidRPr="006B6C24" w:rsidRDefault="00181D63" w:rsidP="00E912A3">
            <w:pPr>
              <w:rPr>
                <w:bCs/>
                <w:sz w:val="20"/>
              </w:rPr>
            </w:pPr>
          </w:p>
        </w:tc>
      </w:tr>
    </w:tbl>
    <w:p w:rsidR="00CF082E" w:rsidRDefault="00CF082E" w:rsidP="00CF082E"/>
    <w:p w:rsidR="00CF082E" w:rsidRDefault="00CF082E" w:rsidP="00CF082E"/>
    <w:p w:rsidR="0081412B" w:rsidRDefault="0081412B" w:rsidP="00CF082E"/>
    <w:p w:rsidR="0081412B" w:rsidRDefault="0081412B" w:rsidP="0081412B">
      <w:pPr>
        <w:ind w:left="236"/>
        <w:rPr>
          <w:rFonts w:ascii="Calibri" w:hAnsi="Calibri"/>
          <w:b/>
        </w:rPr>
      </w:pPr>
      <w:r>
        <w:rPr>
          <w:rFonts w:ascii="Calibri" w:hAnsi="Calibri"/>
          <w:b/>
        </w:rPr>
        <w:t>Posebni izvještaji</w:t>
      </w:r>
    </w:p>
    <w:p w:rsidR="0081412B" w:rsidRDefault="0081412B" w:rsidP="0081412B">
      <w:pPr>
        <w:ind w:left="236"/>
        <w:rPr>
          <w:rFonts w:ascii="Calibri" w:hAnsi="Calibri"/>
          <w:b/>
        </w:rPr>
      </w:pPr>
    </w:p>
    <w:p w:rsidR="0081412B" w:rsidRPr="00D07886" w:rsidRDefault="0081412B" w:rsidP="0081412B">
      <w:pPr>
        <w:rPr>
          <w:rFonts w:ascii="Calibri" w:hAnsi="Calibri"/>
          <w:sz w:val="20"/>
          <w:szCs w:val="20"/>
        </w:rPr>
      </w:pPr>
      <w:r w:rsidRPr="00D07886">
        <w:rPr>
          <w:rFonts w:ascii="Calibri" w:hAnsi="Calibri"/>
          <w:sz w:val="20"/>
          <w:szCs w:val="20"/>
        </w:rPr>
        <w:t>Osnovna škola Josipa Kozaraca unutar promatranog razdoblja nema:</w:t>
      </w:r>
    </w:p>
    <w:p w:rsidR="0081412B" w:rsidRPr="00D07886" w:rsidRDefault="0081412B" w:rsidP="0081412B">
      <w:pPr>
        <w:ind w:firstLine="720"/>
        <w:rPr>
          <w:rFonts w:ascii="Calibri" w:hAnsi="Calibri"/>
          <w:sz w:val="20"/>
          <w:szCs w:val="20"/>
        </w:rPr>
      </w:pPr>
      <w:r w:rsidRPr="00D07886">
        <w:rPr>
          <w:rFonts w:ascii="Calibri" w:hAnsi="Calibri"/>
          <w:sz w:val="20"/>
          <w:szCs w:val="20"/>
        </w:rPr>
        <w:t>- zaduživanja na domaćem i stranom tržištu novca i kapitala</w:t>
      </w:r>
    </w:p>
    <w:p w:rsidR="0081412B" w:rsidRPr="00D07886" w:rsidRDefault="0081412B" w:rsidP="0081412B">
      <w:pPr>
        <w:ind w:firstLine="720"/>
        <w:rPr>
          <w:rFonts w:ascii="Calibri" w:hAnsi="Calibri"/>
          <w:sz w:val="20"/>
          <w:szCs w:val="20"/>
        </w:rPr>
      </w:pPr>
      <w:r w:rsidRPr="00D07886">
        <w:rPr>
          <w:rFonts w:ascii="Calibri" w:hAnsi="Calibri"/>
          <w:sz w:val="20"/>
          <w:szCs w:val="20"/>
        </w:rPr>
        <w:t xml:space="preserve">- korištenje </w:t>
      </w:r>
      <w:r w:rsidR="005130C7">
        <w:rPr>
          <w:rFonts w:ascii="Calibri" w:hAnsi="Calibri"/>
          <w:sz w:val="20"/>
          <w:szCs w:val="20"/>
        </w:rPr>
        <w:t>s</w:t>
      </w:r>
      <w:r w:rsidRPr="00D07886">
        <w:rPr>
          <w:rFonts w:ascii="Calibri" w:hAnsi="Calibri"/>
          <w:sz w:val="20"/>
          <w:szCs w:val="20"/>
        </w:rPr>
        <w:t>redstava fondova Europske unije</w:t>
      </w:r>
    </w:p>
    <w:p w:rsidR="0081412B" w:rsidRPr="00D07886" w:rsidRDefault="0081412B" w:rsidP="0081412B">
      <w:pPr>
        <w:ind w:firstLine="720"/>
        <w:rPr>
          <w:rFonts w:ascii="Calibri" w:hAnsi="Calibri"/>
          <w:sz w:val="20"/>
          <w:szCs w:val="20"/>
        </w:rPr>
      </w:pPr>
      <w:r w:rsidRPr="00D07886">
        <w:rPr>
          <w:rFonts w:ascii="Calibri" w:hAnsi="Calibri"/>
          <w:sz w:val="20"/>
          <w:szCs w:val="20"/>
        </w:rPr>
        <w:t>- danih zajmova i potraživanja po danim zajmovima</w:t>
      </w:r>
    </w:p>
    <w:p w:rsidR="0081412B" w:rsidRPr="00D07886" w:rsidRDefault="0081412B" w:rsidP="0081412B">
      <w:pPr>
        <w:ind w:firstLine="720"/>
        <w:rPr>
          <w:rFonts w:ascii="Calibri" w:hAnsi="Calibri"/>
          <w:sz w:val="20"/>
          <w:szCs w:val="20"/>
        </w:rPr>
      </w:pPr>
      <w:r w:rsidRPr="00D07886">
        <w:rPr>
          <w:rFonts w:ascii="Calibri" w:hAnsi="Calibri"/>
          <w:sz w:val="20"/>
          <w:szCs w:val="20"/>
        </w:rPr>
        <w:t>- potencijalnih obveza po osnovi sudskih sporova</w:t>
      </w:r>
    </w:p>
    <w:p w:rsidR="0081412B" w:rsidRPr="0081412B" w:rsidRDefault="0081412B" w:rsidP="0081412B">
      <w:pPr>
        <w:rPr>
          <w:rFonts w:ascii="Calibri" w:hAnsi="Calibri"/>
        </w:rPr>
      </w:pPr>
    </w:p>
    <w:p w:rsidR="0081412B" w:rsidRDefault="0081412B" w:rsidP="00CF082E"/>
    <w:p w:rsidR="00CF082E" w:rsidRDefault="00CF082E" w:rsidP="00CF082E"/>
    <w:p w:rsidR="00D07886" w:rsidRDefault="00CF082E" w:rsidP="00CF08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7886" w:rsidRDefault="00D07886" w:rsidP="00CF082E"/>
    <w:p w:rsidR="00D07886" w:rsidRDefault="00D07886" w:rsidP="00CF082E"/>
    <w:p w:rsidR="00D07886" w:rsidRDefault="00D07886" w:rsidP="00CF082E"/>
    <w:p w:rsidR="00D07886" w:rsidRDefault="00D07886" w:rsidP="00D07886">
      <w:pPr>
        <w:ind w:firstLine="709"/>
        <w:jc w:val="both"/>
        <w:rPr>
          <w:sz w:val="20"/>
          <w:szCs w:val="20"/>
        </w:rPr>
      </w:pPr>
    </w:p>
    <w:p w:rsidR="005130C7" w:rsidRDefault="005130C7" w:rsidP="00A538A0">
      <w:pPr>
        <w:jc w:val="both"/>
        <w:rPr>
          <w:sz w:val="20"/>
          <w:szCs w:val="20"/>
        </w:rPr>
      </w:pPr>
    </w:p>
    <w:p w:rsidR="005130C7" w:rsidRDefault="005130C7" w:rsidP="00A538A0">
      <w:pPr>
        <w:jc w:val="both"/>
        <w:rPr>
          <w:sz w:val="20"/>
          <w:szCs w:val="20"/>
        </w:rPr>
      </w:pPr>
    </w:p>
    <w:p w:rsidR="005130C7" w:rsidRDefault="005130C7" w:rsidP="00A538A0">
      <w:pPr>
        <w:jc w:val="both"/>
        <w:rPr>
          <w:sz w:val="20"/>
          <w:szCs w:val="20"/>
        </w:rPr>
      </w:pPr>
    </w:p>
    <w:p w:rsidR="00D07886" w:rsidRPr="004F745F" w:rsidRDefault="00D07886" w:rsidP="00A538A0">
      <w:pPr>
        <w:jc w:val="both"/>
        <w:rPr>
          <w:sz w:val="20"/>
          <w:szCs w:val="20"/>
        </w:rPr>
      </w:pPr>
      <w:r w:rsidRPr="004F745F">
        <w:rPr>
          <w:sz w:val="20"/>
          <w:szCs w:val="20"/>
        </w:rPr>
        <w:lastRenderedPageBreak/>
        <w:t xml:space="preserve">Ostvarenje/Izvršenje Proračuna </w:t>
      </w:r>
      <w:r>
        <w:rPr>
          <w:sz w:val="20"/>
          <w:szCs w:val="20"/>
        </w:rPr>
        <w:t>Osnovne škole Josipa Kozarca za 202</w:t>
      </w:r>
      <w:r w:rsidR="005130C7">
        <w:rPr>
          <w:sz w:val="20"/>
          <w:szCs w:val="20"/>
        </w:rPr>
        <w:t>4</w:t>
      </w:r>
      <w:r>
        <w:rPr>
          <w:sz w:val="20"/>
          <w:szCs w:val="20"/>
        </w:rPr>
        <w:t>. godinu</w:t>
      </w:r>
      <w:r w:rsidRPr="004F745F">
        <w:rPr>
          <w:sz w:val="20"/>
          <w:szCs w:val="20"/>
        </w:rPr>
        <w:t xml:space="preserve"> rezultat je sljedećih pokazatelja:</w:t>
      </w:r>
    </w:p>
    <w:p w:rsidR="00D07886" w:rsidRPr="004F745F" w:rsidRDefault="00D07886" w:rsidP="00D07886">
      <w:pPr>
        <w:jc w:val="both"/>
        <w:rPr>
          <w:sz w:val="20"/>
          <w:szCs w:val="2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943"/>
        <w:gridCol w:w="1586"/>
        <w:gridCol w:w="1760"/>
        <w:gridCol w:w="1783"/>
      </w:tblGrid>
      <w:tr w:rsidR="00D07886" w:rsidRPr="004F745F" w:rsidTr="00306B8B">
        <w:trPr>
          <w:cantSplit/>
        </w:trPr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7886" w:rsidRPr="00D07886" w:rsidRDefault="00D07886" w:rsidP="00306B8B">
            <w:pPr>
              <w:jc w:val="center"/>
              <w:rPr>
                <w:b/>
                <w:sz w:val="20"/>
                <w:szCs w:val="20"/>
              </w:rPr>
            </w:pPr>
            <w:r w:rsidRPr="00D07886">
              <w:rPr>
                <w:b/>
                <w:sz w:val="20"/>
                <w:szCs w:val="20"/>
              </w:rPr>
              <w:t>Županijski proračun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Izvan Županijskog proračuna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D07886" w:rsidRDefault="00D07886" w:rsidP="00D07886">
            <w:pPr>
              <w:jc w:val="center"/>
              <w:rPr>
                <w:b/>
                <w:sz w:val="20"/>
                <w:szCs w:val="20"/>
              </w:rPr>
            </w:pPr>
            <w:r w:rsidRPr="00D07886">
              <w:rPr>
                <w:b/>
                <w:sz w:val="20"/>
                <w:szCs w:val="20"/>
              </w:rPr>
              <w:t xml:space="preserve">Ukupno </w:t>
            </w:r>
          </w:p>
        </w:tc>
      </w:tr>
      <w:tr w:rsidR="00D07886" w:rsidRPr="004F745F" w:rsidTr="00306B8B">
        <w:trPr>
          <w:cantSplit/>
        </w:trPr>
        <w:tc>
          <w:tcPr>
            <w:tcW w:w="3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 prihodi poslovanja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7886" w:rsidRPr="004F745F" w:rsidRDefault="00C96124" w:rsidP="00986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86F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986F75">
              <w:rPr>
                <w:sz w:val="20"/>
                <w:szCs w:val="20"/>
              </w:rPr>
              <w:t>278</w:t>
            </w:r>
            <w:r>
              <w:rPr>
                <w:sz w:val="20"/>
                <w:szCs w:val="20"/>
              </w:rPr>
              <w:t>,</w:t>
            </w:r>
            <w:r w:rsidR="00DE76C5">
              <w:rPr>
                <w:sz w:val="20"/>
                <w:szCs w:val="20"/>
              </w:rPr>
              <w:t>1</w:t>
            </w:r>
            <w:r w:rsidR="00986F75"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986F75" w:rsidP="00306B8B">
            <w:pPr>
              <w:jc w:val="right"/>
              <w:rPr>
                <w:sz w:val="20"/>
                <w:szCs w:val="20"/>
              </w:rPr>
            </w:pPr>
            <w:r w:rsidRPr="00986F75">
              <w:rPr>
                <w:sz w:val="20"/>
                <w:szCs w:val="20"/>
              </w:rPr>
              <w:t>1.973.468,25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986F75" w:rsidP="00306B8B">
            <w:pPr>
              <w:jc w:val="right"/>
              <w:rPr>
                <w:sz w:val="20"/>
                <w:szCs w:val="20"/>
              </w:rPr>
            </w:pPr>
            <w:r w:rsidRPr="00986F75">
              <w:rPr>
                <w:sz w:val="20"/>
                <w:szCs w:val="20"/>
              </w:rPr>
              <w:t>2.090.746,37</w:t>
            </w:r>
          </w:p>
        </w:tc>
      </w:tr>
      <w:tr w:rsidR="00D07886" w:rsidRPr="004F745F" w:rsidTr="00306B8B">
        <w:trPr>
          <w:cantSplit/>
        </w:trPr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306B8B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 višak/manjak prihoda iz prethodnih godina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C96124" w:rsidP="00306B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986F75" w:rsidP="00EF0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F0485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.</w:t>
            </w:r>
            <w:r w:rsidR="00EF0485">
              <w:rPr>
                <w:sz w:val="20"/>
                <w:szCs w:val="20"/>
              </w:rPr>
              <w:t>659</w:t>
            </w:r>
            <w:r>
              <w:rPr>
                <w:sz w:val="20"/>
                <w:szCs w:val="20"/>
              </w:rPr>
              <w:t>,</w:t>
            </w:r>
            <w:r w:rsidR="00EF0485">
              <w:rPr>
                <w:sz w:val="20"/>
                <w:szCs w:val="20"/>
              </w:rPr>
              <w:t>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986F75" w:rsidP="00EF0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F0485">
              <w:rPr>
                <w:sz w:val="20"/>
                <w:szCs w:val="20"/>
              </w:rPr>
              <w:t>78.659,09</w:t>
            </w:r>
          </w:p>
        </w:tc>
      </w:tr>
      <w:tr w:rsidR="00D07886" w:rsidRPr="004F745F" w:rsidTr="00306B8B">
        <w:trPr>
          <w:cantSplit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306B8B">
            <w:pPr>
              <w:jc w:val="both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 prihodi i primici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C96124" w:rsidP="00986F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986F7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986F75">
              <w:rPr>
                <w:b/>
                <w:bCs/>
                <w:sz w:val="20"/>
                <w:szCs w:val="20"/>
              </w:rPr>
              <w:t>278</w:t>
            </w:r>
            <w:r>
              <w:rPr>
                <w:b/>
                <w:bCs/>
                <w:sz w:val="20"/>
                <w:szCs w:val="20"/>
              </w:rPr>
              <w:t>,1</w:t>
            </w:r>
            <w:r w:rsidR="00986F7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A538A0" w:rsidP="00EF04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EF0485">
              <w:rPr>
                <w:b/>
                <w:bCs/>
                <w:sz w:val="20"/>
                <w:szCs w:val="20"/>
              </w:rPr>
              <w:t>894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EF0485">
              <w:rPr>
                <w:b/>
                <w:bCs/>
                <w:sz w:val="20"/>
                <w:szCs w:val="20"/>
              </w:rPr>
              <w:t>809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F048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986F75" w:rsidP="00EF04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538A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EF0485">
              <w:rPr>
                <w:b/>
                <w:bCs/>
                <w:sz w:val="20"/>
                <w:szCs w:val="20"/>
              </w:rPr>
              <w:t>12</w:t>
            </w:r>
            <w:r w:rsidR="00A538A0">
              <w:rPr>
                <w:b/>
                <w:bCs/>
                <w:sz w:val="20"/>
                <w:szCs w:val="20"/>
              </w:rPr>
              <w:t>.</w:t>
            </w:r>
            <w:r w:rsidR="00EF0485">
              <w:rPr>
                <w:b/>
                <w:bCs/>
                <w:sz w:val="20"/>
                <w:szCs w:val="20"/>
              </w:rPr>
              <w:t>087</w:t>
            </w:r>
            <w:r w:rsidR="00A538A0">
              <w:rPr>
                <w:b/>
                <w:bCs/>
                <w:sz w:val="20"/>
                <w:szCs w:val="20"/>
              </w:rPr>
              <w:t>,</w:t>
            </w:r>
            <w:r w:rsidR="00EF0485"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D07886" w:rsidRPr="004F745F" w:rsidTr="00306B8B">
        <w:trPr>
          <w:cantSplit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306B8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306B8B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rPr>
                <w:sz w:val="20"/>
                <w:szCs w:val="20"/>
              </w:rPr>
            </w:pPr>
          </w:p>
        </w:tc>
      </w:tr>
      <w:tr w:rsidR="00D07886" w:rsidRPr="004F745F" w:rsidTr="00306B8B">
        <w:trPr>
          <w:cantSplit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306B8B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 rashodi poslovanja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4462FF" w:rsidP="00986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86F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986F75">
              <w:rPr>
                <w:sz w:val="20"/>
                <w:szCs w:val="20"/>
              </w:rPr>
              <w:t>355</w:t>
            </w:r>
            <w:r>
              <w:rPr>
                <w:sz w:val="20"/>
                <w:szCs w:val="20"/>
              </w:rPr>
              <w:t>,</w:t>
            </w:r>
            <w:r w:rsidR="00986F75">
              <w:rPr>
                <w:sz w:val="20"/>
                <w:szCs w:val="20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4462FF" w:rsidP="00986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86F75">
              <w:rPr>
                <w:sz w:val="20"/>
                <w:szCs w:val="20"/>
              </w:rPr>
              <w:t>906</w:t>
            </w:r>
            <w:r>
              <w:rPr>
                <w:sz w:val="20"/>
                <w:szCs w:val="20"/>
              </w:rPr>
              <w:t>.</w:t>
            </w:r>
            <w:r w:rsidR="00986F75">
              <w:rPr>
                <w:sz w:val="20"/>
                <w:szCs w:val="20"/>
              </w:rPr>
              <w:t>803</w:t>
            </w:r>
            <w:r>
              <w:rPr>
                <w:sz w:val="20"/>
                <w:szCs w:val="20"/>
              </w:rPr>
              <w:t>,</w:t>
            </w:r>
            <w:r w:rsidR="00986F75">
              <w:rPr>
                <w:sz w:val="20"/>
                <w:szCs w:val="20"/>
              </w:rPr>
              <w:t>37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6F08F2" w:rsidP="00306B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2,013.158,91</w:t>
            </w:r>
          </w:p>
        </w:tc>
      </w:tr>
      <w:tr w:rsidR="00D07886" w:rsidRPr="004F745F" w:rsidTr="00306B8B">
        <w:trPr>
          <w:cantSplit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306B8B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 rashodi za nabavu nefinancijske imovine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986F75" w:rsidP="00306B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1.488,90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986F75" w:rsidP="00306B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11.165,34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6F08F2" w:rsidP="00306B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12.654,24</w:t>
            </w:r>
          </w:p>
        </w:tc>
      </w:tr>
      <w:tr w:rsidR="00D07886" w:rsidRPr="004F745F" w:rsidTr="00D07886">
        <w:trPr>
          <w:cantSplit/>
        </w:trPr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D07886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jc w:val="right"/>
              <w:rPr>
                <w:sz w:val="20"/>
                <w:szCs w:val="20"/>
              </w:rPr>
            </w:pPr>
          </w:p>
        </w:tc>
      </w:tr>
      <w:tr w:rsidR="00D07886" w:rsidRPr="004F745F" w:rsidTr="00D07886">
        <w:trPr>
          <w:cantSplit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306B8B">
            <w:pPr>
              <w:jc w:val="both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 rashodi i izdaci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7886" w:rsidRPr="004F745F" w:rsidRDefault="004462FF" w:rsidP="00986F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86F75">
              <w:rPr>
                <w:b/>
                <w:bCs/>
                <w:sz w:val="20"/>
                <w:szCs w:val="20"/>
              </w:rPr>
              <w:t>07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986F75">
              <w:rPr>
                <w:b/>
                <w:bCs/>
                <w:sz w:val="20"/>
                <w:szCs w:val="20"/>
              </w:rPr>
              <w:t>844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986F75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4462FF" w:rsidP="00986F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86F75">
              <w:rPr>
                <w:b/>
                <w:bCs/>
                <w:sz w:val="20"/>
                <w:szCs w:val="20"/>
              </w:rPr>
              <w:t>917.968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986F7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6F08F2" w:rsidP="00306B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2</w:t>
            </w:r>
            <w:r w:rsidRPr="004B6A22">
              <w:rPr>
                <w:b/>
              </w:rPr>
              <w:t>.</w:t>
            </w:r>
            <w:r>
              <w:rPr>
                <w:b/>
              </w:rPr>
              <w:t>025</w:t>
            </w:r>
            <w:r w:rsidRPr="004B6A22">
              <w:rPr>
                <w:b/>
              </w:rPr>
              <w:t>.</w:t>
            </w:r>
            <w:r>
              <w:rPr>
                <w:b/>
              </w:rPr>
              <w:t>813</w:t>
            </w:r>
            <w:r w:rsidRPr="004B6A22">
              <w:rPr>
                <w:b/>
              </w:rPr>
              <w:t>,</w:t>
            </w:r>
            <w:r>
              <w:rPr>
                <w:b/>
              </w:rPr>
              <w:t>15</w:t>
            </w:r>
          </w:p>
        </w:tc>
      </w:tr>
    </w:tbl>
    <w:p w:rsidR="00D07886" w:rsidRDefault="00D07886" w:rsidP="00CF082E"/>
    <w:tbl>
      <w:tblPr>
        <w:tblW w:w="9072" w:type="dxa"/>
        <w:tblLook w:val="04A0" w:firstRow="1" w:lastRow="0" w:firstColumn="1" w:lastColumn="0" w:noHBand="0" w:noVBand="1"/>
      </w:tblPr>
      <w:tblGrid>
        <w:gridCol w:w="3943"/>
        <w:gridCol w:w="1586"/>
        <w:gridCol w:w="1760"/>
        <w:gridCol w:w="1783"/>
      </w:tblGrid>
      <w:tr w:rsidR="004462FF" w:rsidRPr="004F745F" w:rsidTr="00306B8B">
        <w:trPr>
          <w:cantSplit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462FF" w:rsidRPr="004F745F" w:rsidRDefault="004462FF" w:rsidP="004462FF">
            <w:pPr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Financijski rezultat proračuna - man</w:t>
            </w:r>
            <w:r>
              <w:rPr>
                <w:b/>
                <w:bCs/>
                <w:sz w:val="20"/>
                <w:szCs w:val="20"/>
              </w:rPr>
              <w:t>j</w:t>
            </w:r>
            <w:r w:rsidRPr="004F745F">
              <w:rPr>
                <w:b/>
                <w:bCs/>
                <w:sz w:val="20"/>
                <w:szCs w:val="20"/>
              </w:rPr>
              <w:t xml:space="preserve">ak prihoda       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462FF" w:rsidRPr="004F745F" w:rsidRDefault="006F08F2" w:rsidP="00EF04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4462F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EF0485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4462F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462FF" w:rsidRPr="004F745F" w:rsidRDefault="004462FF" w:rsidP="00EF04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EF0485">
              <w:rPr>
                <w:b/>
                <w:bCs/>
                <w:sz w:val="20"/>
                <w:szCs w:val="20"/>
              </w:rPr>
              <w:t>23</w:t>
            </w:r>
            <w:r w:rsidR="006F08F2">
              <w:rPr>
                <w:b/>
                <w:bCs/>
                <w:sz w:val="20"/>
                <w:szCs w:val="20"/>
              </w:rPr>
              <w:t>.</w:t>
            </w:r>
            <w:r w:rsidR="00EF0485">
              <w:rPr>
                <w:b/>
                <w:bCs/>
                <w:sz w:val="20"/>
                <w:szCs w:val="20"/>
              </w:rPr>
              <w:t>159</w:t>
            </w:r>
            <w:r w:rsidR="006F08F2">
              <w:rPr>
                <w:b/>
                <w:bCs/>
                <w:sz w:val="20"/>
                <w:szCs w:val="20"/>
              </w:rPr>
              <w:t>,</w:t>
            </w:r>
            <w:r w:rsidR="00EF0485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462FF" w:rsidRPr="004F745F" w:rsidRDefault="004462FF" w:rsidP="00EF04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EF0485"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EF0485">
              <w:rPr>
                <w:b/>
                <w:bCs/>
                <w:sz w:val="20"/>
                <w:szCs w:val="20"/>
              </w:rPr>
              <w:t>725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F0485">
              <w:rPr>
                <w:b/>
                <w:bCs/>
                <w:sz w:val="20"/>
                <w:szCs w:val="20"/>
              </w:rPr>
              <w:t>87</w:t>
            </w:r>
          </w:p>
        </w:tc>
      </w:tr>
    </w:tbl>
    <w:p w:rsidR="00C96124" w:rsidRDefault="00CF082E" w:rsidP="00CF082E">
      <w:r>
        <w:tab/>
      </w:r>
      <w:r w:rsidR="00C96124">
        <w:tab/>
      </w:r>
      <w:r w:rsidR="00C96124">
        <w:tab/>
      </w:r>
      <w:r w:rsidR="00C96124">
        <w:tab/>
      </w:r>
      <w:r w:rsidR="00C96124">
        <w:tab/>
      </w:r>
      <w:r w:rsidR="00C96124">
        <w:tab/>
      </w:r>
      <w:r w:rsidR="00C96124">
        <w:tab/>
      </w:r>
      <w:r w:rsidR="00C96124">
        <w:tab/>
      </w:r>
      <w:r w:rsidR="00C96124">
        <w:tab/>
      </w:r>
      <w:r w:rsidR="00C96124">
        <w:tab/>
      </w:r>
    </w:p>
    <w:p w:rsidR="00C96124" w:rsidRDefault="00C96124" w:rsidP="00CF082E"/>
    <w:p w:rsidR="00C96124" w:rsidRDefault="00C96124" w:rsidP="00CF082E"/>
    <w:p w:rsidR="004462FF" w:rsidRDefault="004462FF" w:rsidP="00C96124">
      <w:pPr>
        <w:ind w:left="6480" w:firstLine="720"/>
      </w:pPr>
    </w:p>
    <w:p w:rsidR="004462FF" w:rsidRDefault="004462FF" w:rsidP="00C96124">
      <w:pPr>
        <w:ind w:left="6480" w:firstLine="720"/>
      </w:pPr>
    </w:p>
    <w:p w:rsidR="004462FF" w:rsidRDefault="004462FF" w:rsidP="00C96124">
      <w:pPr>
        <w:ind w:left="6480" w:firstLine="720"/>
      </w:pPr>
    </w:p>
    <w:p w:rsidR="00CF082E" w:rsidRDefault="00CF082E" w:rsidP="00C96124">
      <w:pPr>
        <w:ind w:left="6480" w:firstLine="720"/>
      </w:pPr>
      <w:r>
        <w:t>Ravnateljica:</w:t>
      </w:r>
    </w:p>
    <w:p w:rsidR="00CF082E" w:rsidRPr="006B6C24" w:rsidRDefault="00CF082E" w:rsidP="00CF08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Ružica Primorac, prof.</w:t>
      </w:r>
    </w:p>
    <w:p w:rsidR="00CF082E" w:rsidRDefault="0081412B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81412B" w:rsidRDefault="0081412B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</w:t>
      </w:r>
    </w:p>
    <w:sectPr w:rsidR="0081412B">
      <w:pgSz w:w="11910" w:h="16840"/>
      <w:pgMar w:top="1380" w:right="640" w:bottom="280" w:left="11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83" w:rsidRDefault="00BB0483">
      <w:r>
        <w:separator/>
      </w:r>
    </w:p>
  </w:endnote>
  <w:endnote w:type="continuationSeparator" w:id="0">
    <w:p w:rsidR="00BB0483" w:rsidRDefault="00BB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841188"/>
      <w:docPartObj>
        <w:docPartGallery w:val="Page Numbers (Bottom of Page)"/>
        <w:docPartUnique/>
      </w:docPartObj>
    </w:sdtPr>
    <w:sdtEndPr/>
    <w:sdtContent>
      <w:p w:rsidR="00160712" w:rsidRDefault="0016071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7E5">
          <w:rPr>
            <w:noProof/>
          </w:rPr>
          <w:t>1</w:t>
        </w:r>
        <w:r>
          <w:fldChar w:fldCharType="end"/>
        </w:r>
      </w:p>
    </w:sdtContent>
  </w:sdt>
  <w:p w:rsidR="00160712" w:rsidRDefault="001607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83" w:rsidRDefault="00BB0483">
      <w:r>
        <w:separator/>
      </w:r>
    </w:p>
  </w:footnote>
  <w:footnote w:type="continuationSeparator" w:id="0">
    <w:p w:rsidR="00BB0483" w:rsidRDefault="00BB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99F"/>
    <w:multiLevelType w:val="hybridMultilevel"/>
    <w:tmpl w:val="E454F408"/>
    <w:lvl w:ilvl="0" w:tplc="89E0F434">
      <w:numFmt w:val="bullet"/>
      <w:lvlText w:val="-"/>
      <w:lvlJc w:val="left"/>
      <w:pPr>
        <w:ind w:left="708" w:hanging="348"/>
      </w:pPr>
      <w:rPr>
        <w:rFonts w:ascii="Times New Roman" w:eastAsia="Times New Roman" w:hAnsi="Times New Roman" w:cs="Times New Roman" w:hint="default"/>
        <w:color w:val="4471C4"/>
        <w:w w:val="99"/>
        <w:sz w:val="20"/>
        <w:szCs w:val="20"/>
        <w:lang w:val="bs" w:eastAsia="en-US" w:bidi="ar-SA"/>
      </w:rPr>
    </w:lvl>
    <w:lvl w:ilvl="1" w:tplc="00CAA274">
      <w:numFmt w:val="bullet"/>
      <w:lvlText w:val="•"/>
      <w:lvlJc w:val="left"/>
      <w:pPr>
        <w:ind w:left="1323" w:hanging="348"/>
      </w:pPr>
      <w:rPr>
        <w:rFonts w:hint="default"/>
        <w:lang w:val="bs" w:eastAsia="en-US" w:bidi="ar-SA"/>
      </w:rPr>
    </w:lvl>
    <w:lvl w:ilvl="2" w:tplc="B8925044">
      <w:numFmt w:val="bullet"/>
      <w:lvlText w:val="•"/>
      <w:lvlJc w:val="left"/>
      <w:pPr>
        <w:ind w:left="1946" w:hanging="348"/>
      </w:pPr>
      <w:rPr>
        <w:rFonts w:hint="default"/>
        <w:lang w:val="bs" w:eastAsia="en-US" w:bidi="ar-SA"/>
      </w:rPr>
    </w:lvl>
    <w:lvl w:ilvl="3" w:tplc="D2CEBC7C">
      <w:numFmt w:val="bullet"/>
      <w:lvlText w:val="•"/>
      <w:lvlJc w:val="left"/>
      <w:pPr>
        <w:ind w:left="2569" w:hanging="348"/>
      </w:pPr>
      <w:rPr>
        <w:rFonts w:hint="default"/>
        <w:lang w:val="bs" w:eastAsia="en-US" w:bidi="ar-SA"/>
      </w:rPr>
    </w:lvl>
    <w:lvl w:ilvl="4" w:tplc="68AAAE6A">
      <w:numFmt w:val="bullet"/>
      <w:lvlText w:val="•"/>
      <w:lvlJc w:val="left"/>
      <w:pPr>
        <w:ind w:left="3192" w:hanging="348"/>
      </w:pPr>
      <w:rPr>
        <w:rFonts w:hint="default"/>
        <w:lang w:val="bs" w:eastAsia="en-US" w:bidi="ar-SA"/>
      </w:rPr>
    </w:lvl>
    <w:lvl w:ilvl="5" w:tplc="9970E4A8">
      <w:numFmt w:val="bullet"/>
      <w:lvlText w:val="•"/>
      <w:lvlJc w:val="left"/>
      <w:pPr>
        <w:ind w:left="3816" w:hanging="348"/>
      </w:pPr>
      <w:rPr>
        <w:rFonts w:hint="default"/>
        <w:lang w:val="bs" w:eastAsia="en-US" w:bidi="ar-SA"/>
      </w:rPr>
    </w:lvl>
    <w:lvl w:ilvl="6" w:tplc="B0C2B342">
      <w:numFmt w:val="bullet"/>
      <w:lvlText w:val="•"/>
      <w:lvlJc w:val="left"/>
      <w:pPr>
        <w:ind w:left="4439" w:hanging="348"/>
      </w:pPr>
      <w:rPr>
        <w:rFonts w:hint="default"/>
        <w:lang w:val="bs" w:eastAsia="en-US" w:bidi="ar-SA"/>
      </w:rPr>
    </w:lvl>
    <w:lvl w:ilvl="7" w:tplc="A23A2CD0">
      <w:numFmt w:val="bullet"/>
      <w:lvlText w:val="•"/>
      <w:lvlJc w:val="left"/>
      <w:pPr>
        <w:ind w:left="5062" w:hanging="348"/>
      </w:pPr>
      <w:rPr>
        <w:rFonts w:hint="default"/>
        <w:lang w:val="bs" w:eastAsia="en-US" w:bidi="ar-SA"/>
      </w:rPr>
    </w:lvl>
    <w:lvl w:ilvl="8" w:tplc="7B6A0EF6">
      <w:numFmt w:val="bullet"/>
      <w:lvlText w:val="•"/>
      <w:lvlJc w:val="left"/>
      <w:pPr>
        <w:ind w:left="5685" w:hanging="348"/>
      </w:pPr>
      <w:rPr>
        <w:rFonts w:hint="default"/>
        <w:lang w:val="bs" w:eastAsia="en-US" w:bidi="ar-SA"/>
      </w:rPr>
    </w:lvl>
  </w:abstractNum>
  <w:abstractNum w:abstractNumId="1" w15:restartNumberingAfterBreak="0">
    <w:nsid w:val="0EE76432"/>
    <w:multiLevelType w:val="hybridMultilevel"/>
    <w:tmpl w:val="21DEB6D2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B492B"/>
    <w:multiLevelType w:val="hybridMultilevel"/>
    <w:tmpl w:val="FCE8E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C12"/>
    <w:multiLevelType w:val="hybridMultilevel"/>
    <w:tmpl w:val="4D483C26"/>
    <w:lvl w:ilvl="0" w:tplc="E9EA6316">
      <w:numFmt w:val="bullet"/>
      <w:lvlText w:val="-"/>
      <w:lvlJc w:val="left"/>
      <w:pPr>
        <w:ind w:left="2585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s" w:eastAsia="en-US" w:bidi="ar-SA"/>
      </w:rPr>
    </w:lvl>
    <w:lvl w:ilvl="1" w:tplc="E3048D50">
      <w:numFmt w:val="bullet"/>
      <w:lvlText w:val="-"/>
      <w:lvlJc w:val="left"/>
      <w:pPr>
        <w:ind w:left="2921" w:hanging="57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en-US" w:bidi="ar-SA"/>
      </w:rPr>
    </w:lvl>
    <w:lvl w:ilvl="2" w:tplc="B7140D78">
      <w:numFmt w:val="bullet"/>
      <w:lvlText w:val="•"/>
      <w:lvlJc w:val="left"/>
      <w:pPr>
        <w:ind w:left="3716" w:hanging="572"/>
      </w:pPr>
      <w:rPr>
        <w:rFonts w:hint="default"/>
        <w:lang w:val="bs" w:eastAsia="en-US" w:bidi="ar-SA"/>
      </w:rPr>
    </w:lvl>
    <w:lvl w:ilvl="3" w:tplc="0D2C9C42">
      <w:numFmt w:val="bullet"/>
      <w:lvlText w:val="•"/>
      <w:lvlJc w:val="left"/>
      <w:pPr>
        <w:ind w:left="4512" w:hanging="572"/>
      </w:pPr>
      <w:rPr>
        <w:rFonts w:hint="default"/>
        <w:lang w:val="bs" w:eastAsia="en-US" w:bidi="ar-SA"/>
      </w:rPr>
    </w:lvl>
    <w:lvl w:ilvl="4" w:tplc="3E768478">
      <w:numFmt w:val="bullet"/>
      <w:lvlText w:val="•"/>
      <w:lvlJc w:val="left"/>
      <w:pPr>
        <w:ind w:left="5309" w:hanging="572"/>
      </w:pPr>
      <w:rPr>
        <w:rFonts w:hint="default"/>
        <w:lang w:val="bs" w:eastAsia="en-US" w:bidi="ar-SA"/>
      </w:rPr>
    </w:lvl>
    <w:lvl w:ilvl="5" w:tplc="80047A4E">
      <w:numFmt w:val="bullet"/>
      <w:lvlText w:val="•"/>
      <w:lvlJc w:val="left"/>
      <w:pPr>
        <w:ind w:left="6105" w:hanging="572"/>
      </w:pPr>
      <w:rPr>
        <w:rFonts w:hint="default"/>
        <w:lang w:val="bs" w:eastAsia="en-US" w:bidi="ar-SA"/>
      </w:rPr>
    </w:lvl>
    <w:lvl w:ilvl="6" w:tplc="9222BDFE">
      <w:numFmt w:val="bullet"/>
      <w:lvlText w:val="•"/>
      <w:lvlJc w:val="left"/>
      <w:pPr>
        <w:ind w:left="6902" w:hanging="572"/>
      </w:pPr>
      <w:rPr>
        <w:rFonts w:hint="default"/>
        <w:lang w:val="bs" w:eastAsia="en-US" w:bidi="ar-SA"/>
      </w:rPr>
    </w:lvl>
    <w:lvl w:ilvl="7" w:tplc="6FFA5310">
      <w:numFmt w:val="bullet"/>
      <w:lvlText w:val="•"/>
      <w:lvlJc w:val="left"/>
      <w:pPr>
        <w:ind w:left="7698" w:hanging="572"/>
      </w:pPr>
      <w:rPr>
        <w:rFonts w:hint="default"/>
        <w:lang w:val="bs" w:eastAsia="en-US" w:bidi="ar-SA"/>
      </w:rPr>
    </w:lvl>
    <w:lvl w:ilvl="8" w:tplc="E0560230">
      <w:numFmt w:val="bullet"/>
      <w:lvlText w:val="•"/>
      <w:lvlJc w:val="left"/>
      <w:pPr>
        <w:ind w:left="8495" w:hanging="572"/>
      </w:pPr>
      <w:rPr>
        <w:rFonts w:hint="default"/>
        <w:lang w:val="bs" w:eastAsia="en-US" w:bidi="ar-SA"/>
      </w:rPr>
    </w:lvl>
  </w:abstractNum>
  <w:abstractNum w:abstractNumId="4" w15:restartNumberingAfterBreak="0">
    <w:nsid w:val="2DE855B1"/>
    <w:multiLevelType w:val="hybridMultilevel"/>
    <w:tmpl w:val="461E6DB2"/>
    <w:lvl w:ilvl="0" w:tplc="1B7EFE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516B3"/>
    <w:multiLevelType w:val="hybridMultilevel"/>
    <w:tmpl w:val="1B8C3DA6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C2A091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E1AB8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226994"/>
    <w:multiLevelType w:val="hybridMultilevel"/>
    <w:tmpl w:val="22322F42"/>
    <w:lvl w:ilvl="0" w:tplc="57BAEC22">
      <w:numFmt w:val="bullet"/>
      <w:lvlText w:val="-"/>
      <w:lvlJc w:val="left"/>
      <w:pPr>
        <w:ind w:left="124" w:hanging="57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en-US" w:bidi="ar-SA"/>
      </w:rPr>
    </w:lvl>
    <w:lvl w:ilvl="1" w:tplc="8C3C5466">
      <w:numFmt w:val="bullet"/>
      <w:lvlText w:val="•"/>
      <w:lvlJc w:val="left"/>
      <w:pPr>
        <w:ind w:left="823" w:hanging="572"/>
      </w:pPr>
      <w:rPr>
        <w:rFonts w:hint="default"/>
        <w:lang w:val="bs" w:eastAsia="en-US" w:bidi="ar-SA"/>
      </w:rPr>
    </w:lvl>
    <w:lvl w:ilvl="2" w:tplc="60306D5E">
      <w:numFmt w:val="bullet"/>
      <w:lvlText w:val="•"/>
      <w:lvlJc w:val="left"/>
      <w:pPr>
        <w:ind w:left="1527" w:hanging="572"/>
      </w:pPr>
      <w:rPr>
        <w:rFonts w:hint="default"/>
        <w:lang w:val="bs" w:eastAsia="en-US" w:bidi="ar-SA"/>
      </w:rPr>
    </w:lvl>
    <w:lvl w:ilvl="3" w:tplc="1D9C38C2">
      <w:numFmt w:val="bullet"/>
      <w:lvlText w:val="•"/>
      <w:lvlJc w:val="left"/>
      <w:pPr>
        <w:ind w:left="2231" w:hanging="572"/>
      </w:pPr>
      <w:rPr>
        <w:rFonts w:hint="default"/>
        <w:lang w:val="bs" w:eastAsia="en-US" w:bidi="ar-SA"/>
      </w:rPr>
    </w:lvl>
    <w:lvl w:ilvl="4" w:tplc="CE447E2A">
      <w:numFmt w:val="bullet"/>
      <w:lvlText w:val="•"/>
      <w:lvlJc w:val="left"/>
      <w:pPr>
        <w:ind w:left="2935" w:hanging="572"/>
      </w:pPr>
      <w:rPr>
        <w:rFonts w:hint="default"/>
        <w:lang w:val="bs" w:eastAsia="en-US" w:bidi="ar-SA"/>
      </w:rPr>
    </w:lvl>
    <w:lvl w:ilvl="5" w:tplc="9F585F4A">
      <w:numFmt w:val="bullet"/>
      <w:lvlText w:val="•"/>
      <w:lvlJc w:val="left"/>
      <w:pPr>
        <w:ind w:left="3639" w:hanging="572"/>
      </w:pPr>
      <w:rPr>
        <w:rFonts w:hint="default"/>
        <w:lang w:val="bs" w:eastAsia="en-US" w:bidi="ar-SA"/>
      </w:rPr>
    </w:lvl>
    <w:lvl w:ilvl="6" w:tplc="FEB05AFA">
      <w:numFmt w:val="bullet"/>
      <w:lvlText w:val="•"/>
      <w:lvlJc w:val="left"/>
      <w:pPr>
        <w:ind w:left="4342" w:hanging="572"/>
      </w:pPr>
      <w:rPr>
        <w:rFonts w:hint="default"/>
        <w:lang w:val="bs" w:eastAsia="en-US" w:bidi="ar-SA"/>
      </w:rPr>
    </w:lvl>
    <w:lvl w:ilvl="7" w:tplc="A29A8D0C">
      <w:numFmt w:val="bullet"/>
      <w:lvlText w:val="•"/>
      <w:lvlJc w:val="left"/>
      <w:pPr>
        <w:ind w:left="5046" w:hanging="572"/>
      </w:pPr>
      <w:rPr>
        <w:rFonts w:hint="default"/>
        <w:lang w:val="bs" w:eastAsia="en-US" w:bidi="ar-SA"/>
      </w:rPr>
    </w:lvl>
    <w:lvl w:ilvl="8" w:tplc="716A90C8">
      <w:numFmt w:val="bullet"/>
      <w:lvlText w:val="•"/>
      <w:lvlJc w:val="left"/>
      <w:pPr>
        <w:ind w:left="5750" w:hanging="572"/>
      </w:pPr>
      <w:rPr>
        <w:rFonts w:hint="default"/>
        <w:lang w:val="bs" w:eastAsia="en-US" w:bidi="ar-SA"/>
      </w:rPr>
    </w:lvl>
  </w:abstractNum>
  <w:abstractNum w:abstractNumId="8" w15:restartNumberingAfterBreak="0">
    <w:nsid w:val="39261E64"/>
    <w:multiLevelType w:val="hybridMultilevel"/>
    <w:tmpl w:val="1478AD94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C2D36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3B3E69"/>
    <w:multiLevelType w:val="hybridMultilevel"/>
    <w:tmpl w:val="8F9E184C"/>
    <w:lvl w:ilvl="0" w:tplc="37F2C3EA">
      <w:start w:val="1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B24C8"/>
    <w:multiLevelType w:val="hybridMultilevel"/>
    <w:tmpl w:val="A07C51BE"/>
    <w:lvl w:ilvl="0" w:tplc="7476542A">
      <w:numFmt w:val="bullet"/>
      <w:lvlText w:val="-"/>
      <w:lvlJc w:val="left"/>
      <w:pPr>
        <w:ind w:left="817" w:hanging="348"/>
      </w:pPr>
      <w:rPr>
        <w:rFonts w:ascii="Times New Roman" w:eastAsia="Times New Roman" w:hAnsi="Times New Roman" w:cs="Times New Roman" w:hint="default"/>
        <w:color w:val="4471C4"/>
        <w:w w:val="99"/>
        <w:sz w:val="20"/>
        <w:szCs w:val="20"/>
        <w:lang w:val="bs" w:eastAsia="en-US" w:bidi="ar-SA"/>
      </w:rPr>
    </w:lvl>
    <w:lvl w:ilvl="1" w:tplc="1F9E3540">
      <w:numFmt w:val="bullet"/>
      <w:lvlText w:val="•"/>
      <w:lvlJc w:val="left"/>
      <w:pPr>
        <w:ind w:left="1447" w:hanging="348"/>
      </w:pPr>
      <w:rPr>
        <w:rFonts w:hint="default"/>
        <w:lang w:val="bs" w:eastAsia="en-US" w:bidi="ar-SA"/>
      </w:rPr>
    </w:lvl>
    <w:lvl w:ilvl="2" w:tplc="1E863FBA">
      <w:numFmt w:val="bullet"/>
      <w:lvlText w:val="•"/>
      <w:lvlJc w:val="left"/>
      <w:pPr>
        <w:ind w:left="2075" w:hanging="348"/>
      </w:pPr>
      <w:rPr>
        <w:rFonts w:hint="default"/>
        <w:lang w:val="bs" w:eastAsia="en-US" w:bidi="ar-SA"/>
      </w:rPr>
    </w:lvl>
    <w:lvl w:ilvl="3" w:tplc="55FADF38">
      <w:numFmt w:val="bullet"/>
      <w:lvlText w:val="•"/>
      <w:lvlJc w:val="left"/>
      <w:pPr>
        <w:ind w:left="2703" w:hanging="348"/>
      </w:pPr>
      <w:rPr>
        <w:rFonts w:hint="default"/>
        <w:lang w:val="bs" w:eastAsia="en-US" w:bidi="ar-SA"/>
      </w:rPr>
    </w:lvl>
    <w:lvl w:ilvl="4" w:tplc="218A327A">
      <w:numFmt w:val="bullet"/>
      <w:lvlText w:val="•"/>
      <w:lvlJc w:val="left"/>
      <w:pPr>
        <w:ind w:left="3331" w:hanging="348"/>
      </w:pPr>
      <w:rPr>
        <w:rFonts w:hint="default"/>
        <w:lang w:val="bs" w:eastAsia="en-US" w:bidi="ar-SA"/>
      </w:rPr>
    </w:lvl>
    <w:lvl w:ilvl="5" w:tplc="EDFA1FE6">
      <w:numFmt w:val="bullet"/>
      <w:lvlText w:val="•"/>
      <w:lvlJc w:val="left"/>
      <w:pPr>
        <w:ind w:left="3959" w:hanging="348"/>
      </w:pPr>
      <w:rPr>
        <w:rFonts w:hint="default"/>
        <w:lang w:val="bs" w:eastAsia="en-US" w:bidi="ar-SA"/>
      </w:rPr>
    </w:lvl>
    <w:lvl w:ilvl="6" w:tplc="1174CBEE">
      <w:numFmt w:val="bullet"/>
      <w:lvlText w:val="•"/>
      <w:lvlJc w:val="left"/>
      <w:pPr>
        <w:ind w:left="4586" w:hanging="348"/>
      </w:pPr>
      <w:rPr>
        <w:rFonts w:hint="default"/>
        <w:lang w:val="bs" w:eastAsia="en-US" w:bidi="ar-SA"/>
      </w:rPr>
    </w:lvl>
    <w:lvl w:ilvl="7" w:tplc="24960176">
      <w:numFmt w:val="bullet"/>
      <w:lvlText w:val="•"/>
      <w:lvlJc w:val="left"/>
      <w:pPr>
        <w:ind w:left="5214" w:hanging="348"/>
      </w:pPr>
      <w:rPr>
        <w:rFonts w:hint="default"/>
        <w:lang w:val="bs" w:eastAsia="en-US" w:bidi="ar-SA"/>
      </w:rPr>
    </w:lvl>
    <w:lvl w:ilvl="8" w:tplc="66205838">
      <w:numFmt w:val="bullet"/>
      <w:lvlText w:val="•"/>
      <w:lvlJc w:val="left"/>
      <w:pPr>
        <w:ind w:left="5842" w:hanging="348"/>
      </w:pPr>
      <w:rPr>
        <w:rFonts w:hint="default"/>
        <w:lang w:val="bs" w:eastAsia="en-US" w:bidi="ar-SA"/>
      </w:rPr>
    </w:lvl>
  </w:abstractNum>
  <w:abstractNum w:abstractNumId="12" w15:restartNumberingAfterBreak="0">
    <w:nsid w:val="57D7287B"/>
    <w:multiLevelType w:val="hybridMultilevel"/>
    <w:tmpl w:val="5C06AD94"/>
    <w:lvl w:ilvl="0" w:tplc="4CDC26C2">
      <w:start w:val="1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B7373"/>
    <w:multiLevelType w:val="hybridMultilevel"/>
    <w:tmpl w:val="7272E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7723F"/>
    <w:multiLevelType w:val="multilevel"/>
    <w:tmpl w:val="6C4279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F4E7F6E"/>
    <w:multiLevelType w:val="hybridMultilevel"/>
    <w:tmpl w:val="071C0FAC"/>
    <w:lvl w:ilvl="0" w:tplc="BEFEB2AC">
      <w:numFmt w:val="bullet"/>
      <w:lvlText w:val="–"/>
      <w:lvlJc w:val="left"/>
      <w:pPr>
        <w:ind w:left="328" w:hanging="152"/>
      </w:pPr>
      <w:rPr>
        <w:rFonts w:ascii="Times New Roman" w:eastAsia="Times New Roman" w:hAnsi="Times New Roman" w:cs="Times New Roman" w:hint="default"/>
        <w:color w:val="4471C4"/>
        <w:w w:val="100"/>
        <w:sz w:val="20"/>
        <w:szCs w:val="20"/>
        <w:lang w:val="bs" w:eastAsia="en-US" w:bidi="ar-SA"/>
      </w:rPr>
    </w:lvl>
    <w:lvl w:ilvl="1" w:tplc="138ADCD0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color w:val="4471C4"/>
        <w:w w:val="99"/>
        <w:sz w:val="20"/>
        <w:szCs w:val="20"/>
        <w:lang w:val="bs" w:eastAsia="en-US" w:bidi="ar-SA"/>
      </w:rPr>
    </w:lvl>
    <w:lvl w:ilvl="2" w:tplc="B6205B10">
      <w:numFmt w:val="bullet"/>
      <w:lvlText w:val="•"/>
      <w:lvlJc w:val="left"/>
      <w:pPr>
        <w:ind w:left="1542" w:hanging="348"/>
      </w:pPr>
      <w:rPr>
        <w:rFonts w:hint="default"/>
        <w:lang w:val="bs" w:eastAsia="en-US" w:bidi="ar-SA"/>
      </w:rPr>
    </w:lvl>
    <w:lvl w:ilvl="3" w:tplc="DA7E9EE0">
      <w:numFmt w:val="bullet"/>
      <w:lvlText w:val="•"/>
      <w:lvlJc w:val="left"/>
      <w:pPr>
        <w:ind w:left="2244" w:hanging="348"/>
      </w:pPr>
      <w:rPr>
        <w:rFonts w:hint="default"/>
        <w:lang w:val="bs" w:eastAsia="en-US" w:bidi="ar-SA"/>
      </w:rPr>
    </w:lvl>
    <w:lvl w:ilvl="4" w:tplc="A1A266F8">
      <w:numFmt w:val="bullet"/>
      <w:lvlText w:val="•"/>
      <w:lvlJc w:val="left"/>
      <w:pPr>
        <w:ind w:left="2946" w:hanging="348"/>
      </w:pPr>
      <w:rPr>
        <w:rFonts w:hint="default"/>
        <w:lang w:val="bs" w:eastAsia="en-US" w:bidi="ar-SA"/>
      </w:rPr>
    </w:lvl>
    <w:lvl w:ilvl="5" w:tplc="AC7EE440">
      <w:numFmt w:val="bullet"/>
      <w:lvlText w:val="•"/>
      <w:lvlJc w:val="left"/>
      <w:pPr>
        <w:ind w:left="3648" w:hanging="348"/>
      </w:pPr>
      <w:rPr>
        <w:rFonts w:hint="default"/>
        <w:lang w:val="bs" w:eastAsia="en-US" w:bidi="ar-SA"/>
      </w:rPr>
    </w:lvl>
    <w:lvl w:ilvl="6" w:tplc="FECA3BEC">
      <w:numFmt w:val="bullet"/>
      <w:lvlText w:val="•"/>
      <w:lvlJc w:val="left"/>
      <w:pPr>
        <w:ind w:left="4350" w:hanging="348"/>
      </w:pPr>
      <w:rPr>
        <w:rFonts w:hint="default"/>
        <w:lang w:val="bs" w:eastAsia="en-US" w:bidi="ar-SA"/>
      </w:rPr>
    </w:lvl>
    <w:lvl w:ilvl="7" w:tplc="5F440F08">
      <w:numFmt w:val="bullet"/>
      <w:lvlText w:val="•"/>
      <w:lvlJc w:val="left"/>
      <w:pPr>
        <w:ind w:left="5052" w:hanging="348"/>
      </w:pPr>
      <w:rPr>
        <w:rFonts w:hint="default"/>
        <w:lang w:val="bs" w:eastAsia="en-US" w:bidi="ar-SA"/>
      </w:rPr>
    </w:lvl>
    <w:lvl w:ilvl="8" w:tplc="1772E296">
      <w:numFmt w:val="bullet"/>
      <w:lvlText w:val="•"/>
      <w:lvlJc w:val="left"/>
      <w:pPr>
        <w:ind w:left="5754" w:hanging="348"/>
      </w:pPr>
      <w:rPr>
        <w:rFonts w:hint="default"/>
        <w:lang w:val="bs" w:eastAsia="en-US" w:bidi="ar-SA"/>
      </w:rPr>
    </w:lvl>
  </w:abstractNum>
  <w:abstractNum w:abstractNumId="16" w15:restartNumberingAfterBreak="0">
    <w:nsid w:val="64E72D6A"/>
    <w:multiLevelType w:val="hybridMultilevel"/>
    <w:tmpl w:val="D2DCECC0"/>
    <w:lvl w:ilvl="0" w:tplc="3A8A5270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" w:eastAsia="en-US" w:bidi="ar-SA"/>
      </w:rPr>
    </w:lvl>
    <w:lvl w:ilvl="1" w:tplc="092E7082">
      <w:numFmt w:val="bullet"/>
      <w:lvlText w:val="•"/>
      <w:lvlJc w:val="left"/>
      <w:pPr>
        <w:ind w:left="1448" w:hanging="348"/>
      </w:pPr>
      <w:rPr>
        <w:rFonts w:hint="default"/>
        <w:lang w:val="bs" w:eastAsia="en-US" w:bidi="ar-SA"/>
      </w:rPr>
    </w:lvl>
    <w:lvl w:ilvl="2" w:tplc="8486A7CE">
      <w:numFmt w:val="bullet"/>
      <w:lvlText w:val="•"/>
      <w:lvlJc w:val="left"/>
      <w:pPr>
        <w:ind w:left="2076" w:hanging="348"/>
      </w:pPr>
      <w:rPr>
        <w:rFonts w:hint="default"/>
        <w:lang w:val="bs" w:eastAsia="en-US" w:bidi="ar-SA"/>
      </w:rPr>
    </w:lvl>
    <w:lvl w:ilvl="3" w:tplc="2116AED6">
      <w:numFmt w:val="bullet"/>
      <w:lvlText w:val="•"/>
      <w:lvlJc w:val="left"/>
      <w:pPr>
        <w:ind w:left="2704" w:hanging="348"/>
      </w:pPr>
      <w:rPr>
        <w:rFonts w:hint="default"/>
        <w:lang w:val="bs" w:eastAsia="en-US" w:bidi="ar-SA"/>
      </w:rPr>
    </w:lvl>
    <w:lvl w:ilvl="4" w:tplc="D6FC2E92">
      <w:numFmt w:val="bullet"/>
      <w:lvlText w:val="•"/>
      <w:lvlJc w:val="left"/>
      <w:pPr>
        <w:ind w:left="3332" w:hanging="348"/>
      </w:pPr>
      <w:rPr>
        <w:rFonts w:hint="default"/>
        <w:lang w:val="bs" w:eastAsia="en-US" w:bidi="ar-SA"/>
      </w:rPr>
    </w:lvl>
    <w:lvl w:ilvl="5" w:tplc="F0207C8E">
      <w:numFmt w:val="bullet"/>
      <w:lvlText w:val="•"/>
      <w:lvlJc w:val="left"/>
      <w:pPr>
        <w:ind w:left="3960" w:hanging="348"/>
      </w:pPr>
      <w:rPr>
        <w:rFonts w:hint="default"/>
        <w:lang w:val="bs" w:eastAsia="en-US" w:bidi="ar-SA"/>
      </w:rPr>
    </w:lvl>
    <w:lvl w:ilvl="6" w:tplc="BD46BBFA">
      <w:numFmt w:val="bullet"/>
      <w:lvlText w:val="•"/>
      <w:lvlJc w:val="left"/>
      <w:pPr>
        <w:ind w:left="4588" w:hanging="348"/>
      </w:pPr>
      <w:rPr>
        <w:rFonts w:hint="default"/>
        <w:lang w:val="bs" w:eastAsia="en-US" w:bidi="ar-SA"/>
      </w:rPr>
    </w:lvl>
    <w:lvl w:ilvl="7" w:tplc="F968991C">
      <w:numFmt w:val="bullet"/>
      <w:lvlText w:val="•"/>
      <w:lvlJc w:val="left"/>
      <w:pPr>
        <w:ind w:left="5216" w:hanging="348"/>
      </w:pPr>
      <w:rPr>
        <w:rFonts w:hint="default"/>
        <w:lang w:val="bs" w:eastAsia="en-US" w:bidi="ar-SA"/>
      </w:rPr>
    </w:lvl>
    <w:lvl w:ilvl="8" w:tplc="2CB218C2">
      <w:numFmt w:val="bullet"/>
      <w:lvlText w:val="•"/>
      <w:lvlJc w:val="left"/>
      <w:pPr>
        <w:ind w:left="5844" w:hanging="348"/>
      </w:pPr>
      <w:rPr>
        <w:rFonts w:hint="default"/>
        <w:lang w:val="bs" w:eastAsia="en-US" w:bidi="ar-SA"/>
      </w:rPr>
    </w:lvl>
  </w:abstractNum>
  <w:abstractNum w:abstractNumId="17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DF7AC7"/>
    <w:multiLevelType w:val="hybridMultilevel"/>
    <w:tmpl w:val="C8AC0B60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120DB3"/>
    <w:multiLevelType w:val="hybridMultilevel"/>
    <w:tmpl w:val="672C8822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4"/>
  </w:num>
  <w:num w:numId="10">
    <w:abstractNumId w:val="18"/>
  </w:num>
  <w:num w:numId="11">
    <w:abstractNumId w:val="8"/>
  </w:num>
  <w:num w:numId="12">
    <w:abstractNumId w:val="1"/>
  </w:num>
  <w:num w:numId="13">
    <w:abstractNumId w:val="19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12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B3"/>
    <w:rsid w:val="000235E8"/>
    <w:rsid w:val="00091D98"/>
    <w:rsid w:val="000B5587"/>
    <w:rsid w:val="000D12A0"/>
    <w:rsid w:val="000D198C"/>
    <w:rsid w:val="00141880"/>
    <w:rsid w:val="0014513A"/>
    <w:rsid w:val="00153AF9"/>
    <w:rsid w:val="00160712"/>
    <w:rsid w:val="001661E2"/>
    <w:rsid w:val="00172BC1"/>
    <w:rsid w:val="00181D63"/>
    <w:rsid w:val="0018266E"/>
    <w:rsid w:val="001B0E24"/>
    <w:rsid w:val="001B1366"/>
    <w:rsid w:val="001C2267"/>
    <w:rsid w:val="001C4735"/>
    <w:rsid w:val="001C4EEF"/>
    <w:rsid w:val="001D2201"/>
    <w:rsid w:val="001D7488"/>
    <w:rsid w:val="001E3E88"/>
    <w:rsid w:val="001E43C1"/>
    <w:rsid w:val="001F4F27"/>
    <w:rsid w:val="001F51C7"/>
    <w:rsid w:val="00201AEA"/>
    <w:rsid w:val="00210C0B"/>
    <w:rsid w:val="00215AFF"/>
    <w:rsid w:val="00272C57"/>
    <w:rsid w:val="002807E3"/>
    <w:rsid w:val="00282C9A"/>
    <w:rsid w:val="002A05AE"/>
    <w:rsid w:val="002B71B6"/>
    <w:rsid w:val="002B795B"/>
    <w:rsid w:val="002C27AB"/>
    <w:rsid w:val="002E0E03"/>
    <w:rsid w:val="00306B8B"/>
    <w:rsid w:val="003245FC"/>
    <w:rsid w:val="003278CD"/>
    <w:rsid w:val="003358EF"/>
    <w:rsid w:val="00375ACC"/>
    <w:rsid w:val="003761A5"/>
    <w:rsid w:val="003767AE"/>
    <w:rsid w:val="00381B65"/>
    <w:rsid w:val="00396DED"/>
    <w:rsid w:val="003F24ED"/>
    <w:rsid w:val="004247EF"/>
    <w:rsid w:val="00432526"/>
    <w:rsid w:val="004462FF"/>
    <w:rsid w:val="00454609"/>
    <w:rsid w:val="00482F98"/>
    <w:rsid w:val="00486E55"/>
    <w:rsid w:val="00487203"/>
    <w:rsid w:val="004975C9"/>
    <w:rsid w:val="004A0D3D"/>
    <w:rsid w:val="004B6A22"/>
    <w:rsid w:val="004E57E5"/>
    <w:rsid w:val="005005AB"/>
    <w:rsid w:val="00503AE2"/>
    <w:rsid w:val="005130C7"/>
    <w:rsid w:val="0051592C"/>
    <w:rsid w:val="005404B2"/>
    <w:rsid w:val="005B54E3"/>
    <w:rsid w:val="005C387B"/>
    <w:rsid w:val="005D0924"/>
    <w:rsid w:val="005E311D"/>
    <w:rsid w:val="00610A66"/>
    <w:rsid w:val="00642247"/>
    <w:rsid w:val="00683BD5"/>
    <w:rsid w:val="0069482D"/>
    <w:rsid w:val="006C0D06"/>
    <w:rsid w:val="006F08F2"/>
    <w:rsid w:val="007116ED"/>
    <w:rsid w:val="007442D2"/>
    <w:rsid w:val="00765A35"/>
    <w:rsid w:val="00770233"/>
    <w:rsid w:val="00781205"/>
    <w:rsid w:val="00784804"/>
    <w:rsid w:val="0079174D"/>
    <w:rsid w:val="007A68F4"/>
    <w:rsid w:val="007B2427"/>
    <w:rsid w:val="007D35C7"/>
    <w:rsid w:val="007E4861"/>
    <w:rsid w:val="007F2D22"/>
    <w:rsid w:val="007F44B3"/>
    <w:rsid w:val="00801B9C"/>
    <w:rsid w:val="0081412B"/>
    <w:rsid w:val="008171A3"/>
    <w:rsid w:val="00822A43"/>
    <w:rsid w:val="008268D0"/>
    <w:rsid w:val="00830DDC"/>
    <w:rsid w:val="00843EBB"/>
    <w:rsid w:val="00844E85"/>
    <w:rsid w:val="0085445C"/>
    <w:rsid w:val="00862F15"/>
    <w:rsid w:val="00867FCA"/>
    <w:rsid w:val="00881CA6"/>
    <w:rsid w:val="00890F05"/>
    <w:rsid w:val="00895251"/>
    <w:rsid w:val="008A7233"/>
    <w:rsid w:val="008B2939"/>
    <w:rsid w:val="008D3023"/>
    <w:rsid w:val="008D443E"/>
    <w:rsid w:val="008E0748"/>
    <w:rsid w:val="00904251"/>
    <w:rsid w:val="00913FF7"/>
    <w:rsid w:val="00925BC4"/>
    <w:rsid w:val="00974D83"/>
    <w:rsid w:val="00977BF3"/>
    <w:rsid w:val="0098584B"/>
    <w:rsid w:val="00986F75"/>
    <w:rsid w:val="00993726"/>
    <w:rsid w:val="009943E2"/>
    <w:rsid w:val="009B157B"/>
    <w:rsid w:val="009B6A0A"/>
    <w:rsid w:val="00A029B0"/>
    <w:rsid w:val="00A074DD"/>
    <w:rsid w:val="00A12BCF"/>
    <w:rsid w:val="00A213D6"/>
    <w:rsid w:val="00A538A0"/>
    <w:rsid w:val="00A82030"/>
    <w:rsid w:val="00A905E0"/>
    <w:rsid w:val="00AA11AC"/>
    <w:rsid w:val="00AA3B14"/>
    <w:rsid w:val="00AA54D9"/>
    <w:rsid w:val="00AA7E1B"/>
    <w:rsid w:val="00AB4866"/>
    <w:rsid w:val="00AD1C2C"/>
    <w:rsid w:val="00AE5EBE"/>
    <w:rsid w:val="00B8447B"/>
    <w:rsid w:val="00BA68F9"/>
    <w:rsid w:val="00BB0483"/>
    <w:rsid w:val="00BB1A9D"/>
    <w:rsid w:val="00BE74FB"/>
    <w:rsid w:val="00BF32D0"/>
    <w:rsid w:val="00BF3FC8"/>
    <w:rsid w:val="00C15699"/>
    <w:rsid w:val="00C25FC2"/>
    <w:rsid w:val="00C554A2"/>
    <w:rsid w:val="00C712BF"/>
    <w:rsid w:val="00C84CDC"/>
    <w:rsid w:val="00C96124"/>
    <w:rsid w:val="00CA0EAC"/>
    <w:rsid w:val="00CD65E4"/>
    <w:rsid w:val="00CE1BDC"/>
    <w:rsid w:val="00CE491A"/>
    <w:rsid w:val="00CF082E"/>
    <w:rsid w:val="00D07886"/>
    <w:rsid w:val="00D307FA"/>
    <w:rsid w:val="00D928FC"/>
    <w:rsid w:val="00DA3D1C"/>
    <w:rsid w:val="00DB670F"/>
    <w:rsid w:val="00DB6AD5"/>
    <w:rsid w:val="00DE76C5"/>
    <w:rsid w:val="00E003F2"/>
    <w:rsid w:val="00E0386E"/>
    <w:rsid w:val="00E5706D"/>
    <w:rsid w:val="00E664A2"/>
    <w:rsid w:val="00E7198A"/>
    <w:rsid w:val="00E8593B"/>
    <w:rsid w:val="00E912A3"/>
    <w:rsid w:val="00E95261"/>
    <w:rsid w:val="00EB7C8F"/>
    <w:rsid w:val="00EC3808"/>
    <w:rsid w:val="00EE75A8"/>
    <w:rsid w:val="00EF0485"/>
    <w:rsid w:val="00F321D0"/>
    <w:rsid w:val="00F52E93"/>
    <w:rsid w:val="00F7113E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7B39EB"/>
  <w15:docId w15:val="{FD37F594-98CF-4EE8-AE96-3CCA08F7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1"/>
    <w:qFormat/>
    <w:pPr>
      <w:spacing w:before="91"/>
      <w:ind w:left="2921"/>
      <w:outlineLvl w:val="0"/>
    </w:pPr>
    <w:rPr>
      <w:b/>
      <w:bCs/>
      <w:i/>
      <w:iCs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765A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"/>
    <w:qFormat/>
    <w:pPr>
      <w:spacing w:before="22"/>
      <w:ind w:left="236"/>
    </w:pPr>
    <w:rPr>
      <w:rFonts w:ascii="Calibri" w:eastAsia="Calibri" w:hAnsi="Calibri" w:cs="Calibri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ind w:left="29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aslov7Char">
    <w:name w:val="Naslov 7 Char"/>
    <w:basedOn w:val="Zadanifontodlomka"/>
    <w:link w:val="Naslov7"/>
    <w:uiPriority w:val="9"/>
    <w:rsid w:val="00765A35"/>
    <w:rPr>
      <w:rFonts w:asciiTheme="majorHAnsi" w:eastAsiaTheme="majorEastAsia" w:hAnsiTheme="majorHAnsi" w:cstheme="majorBidi"/>
      <w:i/>
      <w:iCs/>
      <w:color w:val="243F60" w:themeColor="accent1" w:themeShade="7F"/>
      <w:lang w:val="bs"/>
    </w:rPr>
  </w:style>
  <w:style w:type="paragraph" w:styleId="Podnoje">
    <w:name w:val="footer"/>
    <w:basedOn w:val="Normal"/>
    <w:link w:val="PodnojeChar"/>
    <w:uiPriority w:val="99"/>
    <w:rsid w:val="00CF082E"/>
    <w:pPr>
      <w:widowControl/>
      <w:tabs>
        <w:tab w:val="center" w:pos="4536"/>
        <w:tab w:val="right" w:pos="9072"/>
      </w:tabs>
      <w:autoSpaceDE/>
      <w:autoSpaceDN/>
      <w:jc w:val="both"/>
    </w:pPr>
    <w:rPr>
      <w:rFonts w:eastAsia="Calibri"/>
      <w:sz w:val="24"/>
      <w:szCs w:val="20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CF082E"/>
    <w:rPr>
      <w:rFonts w:ascii="Times New Roman" w:eastAsia="Calibri" w:hAnsi="Times New Roman" w:cs="Times New Roman"/>
      <w:sz w:val="24"/>
      <w:szCs w:val="20"/>
      <w:lang w:val="hr-HR"/>
    </w:rPr>
  </w:style>
  <w:style w:type="character" w:styleId="Hiperveza">
    <w:name w:val="Hyperlink"/>
    <w:rsid w:val="003278C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15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57B"/>
    <w:rPr>
      <w:rFonts w:ascii="Segoe UI" w:eastAsia="Times New Roman" w:hAnsi="Segoe UI" w:cs="Segoe UI"/>
      <w:sz w:val="18"/>
      <w:szCs w:val="18"/>
      <w:lang w:val="bs"/>
    </w:rPr>
  </w:style>
  <w:style w:type="paragraph" w:styleId="Zaglavlje">
    <w:name w:val="header"/>
    <w:basedOn w:val="Normal"/>
    <w:link w:val="ZaglavljeChar"/>
    <w:uiPriority w:val="99"/>
    <w:unhideWhenUsed/>
    <w:rsid w:val="00EB7C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7C8F"/>
    <w:rPr>
      <w:rFonts w:ascii="Times New Roman" w:eastAsia="Times New Roman" w:hAnsi="Times New Roman" w:cs="Times New Roman"/>
      <w:lang w:val="bs"/>
    </w:rPr>
  </w:style>
  <w:style w:type="table" w:styleId="Reetkatablice">
    <w:name w:val="Table Grid"/>
    <w:basedOn w:val="Obinatablica"/>
    <w:rsid w:val="00A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85445C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85445C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s-jkozarca-semeljci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os-jkozarca-semeljci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DB4A-3708-4410-9BFC-48A7C1D6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15</Pages>
  <Words>5002</Words>
  <Characters>28515</Characters>
  <Application>Microsoft Office Word</Application>
  <DocSecurity>0</DocSecurity>
  <Lines>237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korisnik</cp:lastModifiedBy>
  <cp:revision>12</cp:revision>
  <cp:lastPrinted>2024-03-27T10:05:00Z</cp:lastPrinted>
  <dcterms:created xsi:type="dcterms:W3CDTF">2025-03-06T20:04:00Z</dcterms:created>
  <dcterms:modified xsi:type="dcterms:W3CDTF">2025-03-13T11:50:00Z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2023-07-20T00:00:00Z</vt:filetime>
  </property>
</Properties>
</file>